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8575E4" w:rsidRPr="00D42C14" w:rsidRDefault="00000000" w:rsidP="001428AF">
      <w:pPr>
        <w:spacing w:before="120"/>
        <w:ind w:left="720" w:hanging="720"/>
        <w:jc w:val="center"/>
        <w:rPr>
          <w:rFonts w:ascii="Arial" w:eastAsia="Arial" w:hAnsi="Arial" w:cs="Arial"/>
          <w:b/>
          <w:bCs/>
          <w:sz w:val="22"/>
          <w:szCs w:val="22"/>
        </w:rPr>
      </w:pPr>
      <w:r w:rsidRPr="00D42C14">
        <w:rPr>
          <w:rFonts w:ascii="Arial" w:eastAsia="Arial" w:hAnsi="Arial" w:cs="Arial"/>
          <w:b/>
          <w:bCs/>
          <w:sz w:val="22"/>
          <w:szCs w:val="22"/>
        </w:rPr>
        <w:t xml:space="preserve">Cajamarca hacia el desarrollo territorial: fortaleciendo la gestión de inversiones públicas </w:t>
      </w:r>
    </w:p>
    <w:p w14:paraId="00000002" w14:textId="77777777" w:rsidR="008575E4" w:rsidRDefault="00000000">
      <w:pPr>
        <w:jc w:val="center"/>
        <w:rPr>
          <w:rFonts w:ascii="Arial" w:eastAsia="Arial" w:hAnsi="Arial" w:cs="Arial"/>
          <w:sz w:val="22"/>
          <w:szCs w:val="22"/>
        </w:rPr>
      </w:pPr>
      <w:r>
        <w:rPr>
          <w:rFonts w:ascii="Arial" w:eastAsia="Arial" w:hAnsi="Arial" w:cs="Arial"/>
          <w:sz w:val="22"/>
          <w:szCs w:val="22"/>
        </w:rPr>
        <w:t>(ESG - Gestión del territorio y desarrollo social)</w:t>
      </w:r>
    </w:p>
    <w:p w14:paraId="00000003" w14:textId="77777777" w:rsidR="008575E4" w:rsidRDefault="008575E4">
      <w:pPr>
        <w:rPr>
          <w:rFonts w:ascii="Arial" w:eastAsia="Arial" w:hAnsi="Arial" w:cs="Arial"/>
          <w:sz w:val="22"/>
          <w:szCs w:val="22"/>
        </w:rPr>
      </w:pPr>
    </w:p>
    <w:p w14:paraId="00000004" w14:textId="77777777" w:rsidR="008575E4" w:rsidRDefault="00000000">
      <w:pPr>
        <w:jc w:val="center"/>
        <w:rPr>
          <w:rFonts w:ascii="Arial" w:eastAsia="Arial" w:hAnsi="Arial" w:cs="Arial"/>
          <w:b/>
          <w:sz w:val="22"/>
          <w:szCs w:val="22"/>
        </w:rPr>
      </w:pPr>
      <w:r>
        <w:rPr>
          <w:rFonts w:ascii="Arial" w:eastAsia="Arial" w:hAnsi="Arial" w:cs="Arial"/>
          <w:b/>
          <w:sz w:val="22"/>
          <w:szCs w:val="22"/>
        </w:rPr>
        <w:t>Roger Guevara</w:t>
      </w:r>
      <w:r>
        <w:rPr>
          <w:rFonts w:ascii="Arial" w:eastAsia="Arial" w:hAnsi="Arial" w:cs="Arial"/>
          <w:b/>
          <w:sz w:val="22"/>
          <w:szCs w:val="22"/>
          <w:vertAlign w:val="superscript"/>
        </w:rPr>
        <w:t>1</w:t>
      </w:r>
      <w:r>
        <w:rPr>
          <w:rFonts w:ascii="Arial" w:eastAsia="Arial" w:hAnsi="Arial" w:cs="Arial"/>
          <w:b/>
          <w:sz w:val="22"/>
          <w:szCs w:val="22"/>
        </w:rPr>
        <w:t>, Violeta Vigo</w:t>
      </w:r>
      <w:r>
        <w:rPr>
          <w:rFonts w:ascii="Arial" w:eastAsia="Arial" w:hAnsi="Arial" w:cs="Arial"/>
          <w:b/>
          <w:sz w:val="22"/>
          <w:szCs w:val="22"/>
          <w:vertAlign w:val="superscript"/>
        </w:rPr>
        <w:t>2</w:t>
      </w:r>
      <w:r>
        <w:rPr>
          <w:rFonts w:ascii="Arial" w:eastAsia="Arial" w:hAnsi="Arial" w:cs="Arial"/>
          <w:b/>
          <w:sz w:val="22"/>
          <w:szCs w:val="22"/>
        </w:rPr>
        <w:t xml:space="preserve"> y Milton </w:t>
      </w:r>
      <w:proofErr w:type="spellStart"/>
      <w:r>
        <w:rPr>
          <w:rFonts w:ascii="Arial" w:eastAsia="Arial" w:hAnsi="Arial" w:cs="Arial"/>
          <w:b/>
          <w:sz w:val="22"/>
          <w:szCs w:val="22"/>
        </w:rPr>
        <w:t>von</w:t>
      </w:r>
      <w:proofErr w:type="spellEnd"/>
      <w:r>
        <w:rPr>
          <w:rFonts w:ascii="Arial" w:eastAsia="Arial" w:hAnsi="Arial" w:cs="Arial"/>
          <w:b/>
          <w:sz w:val="22"/>
          <w:szCs w:val="22"/>
        </w:rPr>
        <w:t xml:space="preserve"> Hesse</w:t>
      </w:r>
      <w:r>
        <w:rPr>
          <w:rFonts w:ascii="Arial" w:eastAsia="Arial" w:hAnsi="Arial" w:cs="Arial"/>
          <w:b/>
          <w:sz w:val="22"/>
          <w:szCs w:val="22"/>
          <w:vertAlign w:val="superscript"/>
        </w:rPr>
        <w:t>3</w:t>
      </w:r>
    </w:p>
    <w:p w14:paraId="00000005" w14:textId="77777777" w:rsidR="008575E4" w:rsidRDefault="008575E4">
      <w:pPr>
        <w:jc w:val="center"/>
        <w:rPr>
          <w:rFonts w:ascii="Arial" w:eastAsia="Arial" w:hAnsi="Arial" w:cs="Arial"/>
          <w:sz w:val="22"/>
          <w:szCs w:val="22"/>
        </w:rPr>
      </w:pPr>
    </w:p>
    <w:p w14:paraId="00000006" w14:textId="77777777" w:rsidR="008575E4" w:rsidRDefault="008575E4">
      <w:pPr>
        <w:rPr>
          <w:rFonts w:ascii="Arial" w:eastAsia="Arial" w:hAnsi="Arial" w:cs="Arial"/>
          <w:sz w:val="22"/>
          <w:szCs w:val="22"/>
        </w:rPr>
      </w:pPr>
    </w:p>
    <w:p w14:paraId="00000007" w14:textId="77777777" w:rsidR="008575E4" w:rsidRDefault="00000000">
      <w:pPr>
        <w:ind w:left="142" w:hanging="142"/>
        <w:jc w:val="both"/>
        <w:rPr>
          <w:rFonts w:ascii="Arial" w:eastAsia="Arial" w:hAnsi="Arial" w:cs="Arial"/>
          <w:sz w:val="22"/>
          <w:szCs w:val="22"/>
        </w:rPr>
      </w:pPr>
      <w:r>
        <w:rPr>
          <w:rFonts w:ascii="Arial" w:eastAsia="Arial" w:hAnsi="Arial" w:cs="Arial"/>
          <w:sz w:val="22"/>
          <w:szCs w:val="22"/>
          <w:vertAlign w:val="superscript"/>
        </w:rPr>
        <w:t>1</w:t>
      </w:r>
      <w:r>
        <w:rPr>
          <w:rFonts w:ascii="Arial" w:eastAsia="Arial" w:hAnsi="Arial" w:cs="Arial"/>
          <w:sz w:val="22"/>
          <w:szCs w:val="22"/>
        </w:rPr>
        <w:t xml:space="preserve"> </w:t>
      </w:r>
      <w:proofErr w:type="gramStart"/>
      <w:r>
        <w:rPr>
          <w:rFonts w:ascii="Arial" w:eastAsia="Arial" w:hAnsi="Arial" w:cs="Arial"/>
          <w:sz w:val="22"/>
          <w:szCs w:val="22"/>
        </w:rPr>
        <w:t>Autor</w:t>
      </w:r>
      <w:proofErr w:type="gramEnd"/>
      <w:r>
        <w:rPr>
          <w:rFonts w:ascii="Arial" w:eastAsia="Arial" w:hAnsi="Arial" w:cs="Arial"/>
          <w:sz w:val="22"/>
          <w:szCs w:val="22"/>
        </w:rPr>
        <w:t>: Gobierno Regional de Cajamarca, Perú (rguevara@regioncajamarca.gob.pe - 942 650 127)</w:t>
      </w:r>
    </w:p>
    <w:p w14:paraId="00000008" w14:textId="06E42BF6" w:rsidR="008575E4" w:rsidRDefault="00000000">
      <w:pPr>
        <w:ind w:left="142" w:hanging="142"/>
        <w:jc w:val="both"/>
        <w:rPr>
          <w:rFonts w:ascii="Arial" w:eastAsia="Arial" w:hAnsi="Arial" w:cs="Arial"/>
          <w:sz w:val="22"/>
          <w:szCs w:val="22"/>
        </w:rPr>
      </w:pPr>
      <w:r>
        <w:rPr>
          <w:rFonts w:ascii="Arial" w:eastAsia="Arial" w:hAnsi="Arial" w:cs="Arial"/>
          <w:sz w:val="22"/>
          <w:szCs w:val="22"/>
          <w:vertAlign w:val="superscript"/>
        </w:rPr>
        <w:t>2</w:t>
      </w:r>
      <w:r>
        <w:rPr>
          <w:rFonts w:ascii="Arial" w:eastAsia="Arial" w:hAnsi="Arial" w:cs="Arial"/>
          <w:sz w:val="22"/>
          <w:szCs w:val="22"/>
        </w:rPr>
        <w:t xml:space="preserve"> Coautor 1: </w:t>
      </w:r>
      <w:proofErr w:type="spellStart"/>
      <w:proofErr w:type="gramStart"/>
      <w:r>
        <w:rPr>
          <w:rFonts w:ascii="Arial" w:eastAsia="Arial" w:hAnsi="Arial" w:cs="Arial"/>
          <w:sz w:val="22"/>
          <w:szCs w:val="22"/>
        </w:rPr>
        <w:t>Newmont</w:t>
      </w:r>
      <w:proofErr w:type="spellEnd"/>
      <w:r>
        <w:rPr>
          <w:rFonts w:ascii="Arial" w:eastAsia="Arial" w:hAnsi="Arial" w:cs="Arial"/>
          <w:sz w:val="22"/>
          <w:szCs w:val="22"/>
        </w:rPr>
        <w:t xml:space="preserve"> </w:t>
      </w:r>
      <w:r w:rsidR="00D42C14">
        <w:rPr>
          <w:rFonts w:ascii="Arial" w:eastAsia="Arial" w:hAnsi="Arial" w:cs="Arial"/>
          <w:sz w:val="22"/>
          <w:szCs w:val="22"/>
        </w:rPr>
        <w:t xml:space="preserve"> </w:t>
      </w:r>
      <w:r>
        <w:rPr>
          <w:rFonts w:ascii="Arial" w:eastAsia="Arial" w:hAnsi="Arial" w:cs="Arial"/>
          <w:sz w:val="22"/>
          <w:szCs w:val="22"/>
        </w:rPr>
        <w:t>ALAC</w:t>
      </w:r>
      <w:proofErr w:type="gramEnd"/>
      <w:r>
        <w:rPr>
          <w:rFonts w:ascii="Arial" w:eastAsia="Arial" w:hAnsi="Arial" w:cs="Arial"/>
          <w:sz w:val="22"/>
          <w:szCs w:val="22"/>
        </w:rPr>
        <w:t>, Cajamarca, Perú (violeta.vigo@newmont.com - 976 228 719)</w:t>
      </w:r>
    </w:p>
    <w:p w14:paraId="00000009" w14:textId="77777777" w:rsidR="008575E4" w:rsidRDefault="00000000">
      <w:pPr>
        <w:ind w:left="142" w:hanging="142"/>
        <w:jc w:val="both"/>
        <w:rPr>
          <w:rFonts w:ascii="Arial" w:eastAsia="Arial" w:hAnsi="Arial" w:cs="Arial"/>
          <w:sz w:val="22"/>
          <w:szCs w:val="22"/>
        </w:rPr>
      </w:pPr>
      <w:r>
        <w:rPr>
          <w:rFonts w:ascii="Arial" w:eastAsia="Arial" w:hAnsi="Arial" w:cs="Arial"/>
          <w:sz w:val="22"/>
          <w:szCs w:val="22"/>
          <w:vertAlign w:val="superscript"/>
        </w:rPr>
        <w:t>3</w:t>
      </w:r>
      <w:r>
        <w:rPr>
          <w:rFonts w:ascii="Arial" w:eastAsia="Arial" w:hAnsi="Arial" w:cs="Arial"/>
          <w:sz w:val="22"/>
          <w:szCs w:val="22"/>
        </w:rPr>
        <w:t xml:space="preserve"> </w:t>
      </w:r>
      <w:proofErr w:type="gramStart"/>
      <w:r>
        <w:rPr>
          <w:rFonts w:ascii="Arial" w:eastAsia="Arial" w:hAnsi="Arial" w:cs="Arial"/>
          <w:sz w:val="22"/>
          <w:szCs w:val="22"/>
        </w:rPr>
        <w:t>Coautor</w:t>
      </w:r>
      <w:proofErr w:type="gramEnd"/>
      <w:r>
        <w:rPr>
          <w:rFonts w:ascii="Arial" w:eastAsia="Arial" w:hAnsi="Arial" w:cs="Arial"/>
          <w:sz w:val="22"/>
          <w:szCs w:val="22"/>
        </w:rPr>
        <w:t xml:space="preserve"> 2: Von Hesse Consultores, Lima, Perú (mvonhesse@gmail.com - 943 154 786)</w:t>
      </w:r>
    </w:p>
    <w:p w14:paraId="0000000A" w14:textId="77777777" w:rsidR="008575E4" w:rsidRDefault="00000000">
      <w:pPr>
        <w:rPr>
          <w:rFonts w:ascii="Arial" w:eastAsia="Arial" w:hAnsi="Arial" w:cs="Arial"/>
          <w:sz w:val="22"/>
          <w:szCs w:val="22"/>
        </w:rPr>
        <w:sectPr w:rsidR="008575E4">
          <w:headerReference w:type="even" r:id="rId9"/>
          <w:headerReference w:type="default" r:id="rId10"/>
          <w:footerReference w:type="even" r:id="rId11"/>
          <w:headerReference w:type="first" r:id="rId12"/>
          <w:pgSz w:w="11900" w:h="16840"/>
          <w:pgMar w:top="1134" w:right="680" w:bottom="964" w:left="851" w:header="680" w:footer="567" w:gutter="0"/>
          <w:pgNumType w:start="1"/>
          <w:cols w:space="720"/>
        </w:sectPr>
      </w:pPr>
      <w:r>
        <w:rPr>
          <w:rFonts w:ascii="Arial" w:eastAsia="Arial" w:hAnsi="Arial" w:cs="Arial"/>
          <w:sz w:val="22"/>
          <w:szCs w:val="22"/>
        </w:rPr>
        <w:t>______________________________________________________________________________________________</w:t>
      </w:r>
    </w:p>
    <w:p w14:paraId="0000000B" w14:textId="77777777" w:rsidR="008575E4" w:rsidRDefault="00000000">
      <w:pPr>
        <w:jc w:val="both"/>
        <w:rPr>
          <w:rFonts w:ascii="Arial" w:eastAsia="Arial" w:hAnsi="Arial" w:cs="Arial"/>
          <w:b/>
          <w:sz w:val="22"/>
          <w:szCs w:val="22"/>
        </w:rPr>
      </w:pPr>
      <w:r>
        <w:rPr>
          <w:rFonts w:ascii="Arial" w:eastAsia="Arial" w:hAnsi="Arial" w:cs="Arial"/>
          <w:b/>
          <w:sz w:val="22"/>
          <w:szCs w:val="22"/>
        </w:rPr>
        <w:t>RESUMEN</w:t>
      </w:r>
    </w:p>
    <w:p w14:paraId="0000000C" w14:textId="77777777" w:rsidR="008575E4" w:rsidRDefault="00000000">
      <w:pPr>
        <w:jc w:val="both"/>
        <w:rPr>
          <w:rFonts w:ascii="Arial" w:eastAsia="Arial" w:hAnsi="Arial" w:cs="Arial"/>
          <w:sz w:val="22"/>
          <w:szCs w:val="22"/>
        </w:rPr>
      </w:pPr>
      <w:r>
        <w:rPr>
          <w:rFonts w:ascii="Arial" w:eastAsia="Arial" w:hAnsi="Arial" w:cs="Arial"/>
          <w:sz w:val="22"/>
          <w:szCs w:val="22"/>
        </w:rPr>
        <w:t>Cajamarca es la región más pobre del Perú, a pesar de haber recibido más de S/ 2,700 millones por canon y regalías mineras entre 2014 y 2024. Esta paradoja se explica, en parte, por las limitadas capacidades institucionales de las entidades públicas para ejecutar y planificar inversiones de manera eficiente. Según un informe de SERVIR (2019), solo el 2% de los funcionarios encargados de ejecutar inversiones cuentan con un nivel óptimo para ejercer su cargo. Mientras tanto, la región ocupa los últimos lugares en ejecución de inversión pública, con apenas el 46% de ejecución en 2021.</w:t>
      </w:r>
    </w:p>
    <w:p w14:paraId="0000000D" w14:textId="77777777" w:rsidR="008575E4" w:rsidRDefault="008575E4">
      <w:pPr>
        <w:jc w:val="both"/>
        <w:rPr>
          <w:rFonts w:ascii="Arial" w:eastAsia="Arial" w:hAnsi="Arial" w:cs="Arial"/>
          <w:sz w:val="22"/>
          <w:szCs w:val="22"/>
        </w:rPr>
      </w:pPr>
    </w:p>
    <w:p w14:paraId="0000000E" w14:textId="02A756ED" w:rsidR="008575E4" w:rsidRDefault="00000000">
      <w:pPr>
        <w:jc w:val="both"/>
        <w:rPr>
          <w:rFonts w:ascii="Arial" w:eastAsia="Arial" w:hAnsi="Arial" w:cs="Arial"/>
          <w:sz w:val="22"/>
          <w:szCs w:val="22"/>
        </w:rPr>
      </w:pPr>
      <w:r>
        <w:rPr>
          <w:rFonts w:ascii="Arial" w:eastAsia="Arial" w:hAnsi="Arial" w:cs="Arial"/>
          <w:sz w:val="22"/>
          <w:szCs w:val="22"/>
        </w:rPr>
        <w:t xml:space="preserve">Frente a esta problemática, entre 2022 y 2023, se desarrolló el programa “Gestores del Desarrollo”, una iniciativa impulsada por </w:t>
      </w:r>
      <w:proofErr w:type="spellStart"/>
      <w:r>
        <w:rPr>
          <w:rFonts w:ascii="Arial" w:eastAsia="Arial" w:hAnsi="Arial" w:cs="Arial"/>
          <w:sz w:val="22"/>
          <w:szCs w:val="22"/>
        </w:rPr>
        <w:t>Newmont</w:t>
      </w:r>
      <w:proofErr w:type="spellEnd"/>
      <w:r w:rsidR="002141E7">
        <w:rPr>
          <w:rFonts w:ascii="Arial" w:eastAsia="Arial" w:hAnsi="Arial" w:cs="Arial"/>
          <w:sz w:val="22"/>
          <w:szCs w:val="22"/>
        </w:rPr>
        <w:t xml:space="preserve"> ALAC</w:t>
      </w:r>
      <w:r>
        <w:rPr>
          <w:rFonts w:ascii="Arial" w:eastAsia="Arial" w:hAnsi="Arial" w:cs="Arial"/>
          <w:sz w:val="22"/>
          <w:szCs w:val="22"/>
        </w:rPr>
        <w:t xml:space="preserve"> junto con la Universidad Nacional de Cajamarca, la Mesa de Concertación para la Lucha contra la Pobreza y la Cámara de Comercio y Producción de Cajamarca. Este programa fortaleció las capacidades de más de 400 funcionarios y líderes comunales en temas clave de planificación territorial, gestión pública e inversión, generando condiciones institucionales y vínculos estratégicos que sentaron las bases para nuevas intervenciones.</w:t>
      </w:r>
    </w:p>
    <w:p w14:paraId="0000000F" w14:textId="77777777" w:rsidR="008575E4" w:rsidRDefault="008575E4">
      <w:pPr>
        <w:jc w:val="both"/>
        <w:rPr>
          <w:rFonts w:ascii="Arial" w:eastAsia="Arial" w:hAnsi="Arial" w:cs="Arial"/>
          <w:sz w:val="22"/>
          <w:szCs w:val="22"/>
        </w:rPr>
      </w:pPr>
    </w:p>
    <w:p w14:paraId="00000010" w14:textId="4FCDC5C5" w:rsidR="008575E4" w:rsidRDefault="002141E7">
      <w:pPr>
        <w:jc w:val="both"/>
        <w:rPr>
          <w:rFonts w:ascii="Arial" w:eastAsia="Arial" w:hAnsi="Arial" w:cs="Arial"/>
          <w:sz w:val="22"/>
          <w:szCs w:val="22"/>
        </w:rPr>
      </w:pPr>
      <w:r>
        <w:rPr>
          <w:rFonts w:ascii="Arial" w:eastAsia="Arial" w:hAnsi="Arial" w:cs="Arial"/>
          <w:sz w:val="22"/>
          <w:szCs w:val="22"/>
        </w:rPr>
        <w:t xml:space="preserve">Dando continuidad a esta experiencia, y en coordinación con el Gobierno Regional de Cajamarca, en 2024, </w:t>
      </w:r>
      <w:proofErr w:type="spellStart"/>
      <w:r w:rsidR="001428AF">
        <w:rPr>
          <w:rFonts w:ascii="Arial" w:eastAsia="Arial" w:hAnsi="Arial" w:cs="Arial"/>
          <w:sz w:val="22"/>
          <w:szCs w:val="22"/>
        </w:rPr>
        <w:t>Newmont</w:t>
      </w:r>
      <w:proofErr w:type="spellEnd"/>
      <w:r>
        <w:rPr>
          <w:rFonts w:ascii="Arial" w:eastAsia="Arial" w:hAnsi="Arial" w:cs="Arial"/>
          <w:sz w:val="22"/>
          <w:szCs w:val="22"/>
        </w:rPr>
        <w:t xml:space="preserve"> </w:t>
      </w:r>
      <w:r w:rsidRPr="002141E7">
        <w:rPr>
          <w:rFonts w:ascii="Arial" w:eastAsia="Arial" w:hAnsi="Arial" w:cs="Arial"/>
          <w:sz w:val="22"/>
          <w:szCs w:val="22"/>
        </w:rPr>
        <w:t>ALAC</w:t>
      </w:r>
      <w:r>
        <w:rPr>
          <w:rFonts w:ascii="Arial" w:eastAsia="Arial" w:hAnsi="Arial" w:cs="Arial"/>
          <w:sz w:val="22"/>
          <w:szCs w:val="22"/>
        </w:rPr>
        <w:t xml:space="preserve"> impulsó una estrategia integral de asistencia técnica denominada </w:t>
      </w:r>
      <w:r>
        <w:rPr>
          <w:rFonts w:ascii="Arial" w:eastAsia="Arial" w:hAnsi="Arial" w:cs="Arial"/>
          <w:i/>
          <w:sz w:val="22"/>
          <w:szCs w:val="22"/>
        </w:rPr>
        <w:t>Cajamarca hacia el desarrollo territorial: fortaleciendo la gestión de inversiones públicas,</w:t>
      </w:r>
      <w:r>
        <w:rPr>
          <w:rFonts w:ascii="Arial" w:eastAsia="Arial" w:hAnsi="Arial" w:cs="Arial"/>
          <w:sz w:val="22"/>
          <w:szCs w:val="22"/>
        </w:rPr>
        <w:t xml:space="preserve"> cuyo objetivo fue mejorar la eficiencia en la gestión pública del Gobierno Regional y sentar las bases de un desarrollo territorial sostenible. Para su implementación, </w:t>
      </w:r>
      <w:r w:rsidR="001428AF">
        <w:rPr>
          <w:rFonts w:ascii="Arial" w:eastAsia="Arial" w:hAnsi="Arial" w:cs="Arial"/>
          <w:sz w:val="22"/>
          <w:szCs w:val="22"/>
        </w:rPr>
        <w:t>se</w:t>
      </w:r>
      <w:r w:rsidR="005A74E8">
        <w:rPr>
          <w:rFonts w:ascii="Arial" w:eastAsia="Arial" w:hAnsi="Arial" w:cs="Arial"/>
          <w:sz w:val="22"/>
          <w:szCs w:val="22"/>
        </w:rPr>
        <w:t xml:space="preserve"> convocó </w:t>
      </w:r>
      <w:r>
        <w:rPr>
          <w:rFonts w:ascii="Arial" w:eastAsia="Arial" w:hAnsi="Arial" w:cs="Arial"/>
          <w:sz w:val="22"/>
          <w:szCs w:val="22"/>
        </w:rPr>
        <w:t xml:space="preserve">a un equipo consultor especializado, responsable de diseñar e implementar los componentes técnicos de la estrategia. </w:t>
      </w:r>
    </w:p>
    <w:p w14:paraId="00000011" w14:textId="77777777" w:rsidR="008575E4" w:rsidRDefault="008575E4">
      <w:pPr>
        <w:jc w:val="both"/>
        <w:rPr>
          <w:rFonts w:ascii="Arial" w:eastAsia="Arial" w:hAnsi="Arial" w:cs="Arial"/>
          <w:sz w:val="22"/>
          <w:szCs w:val="22"/>
        </w:rPr>
      </w:pPr>
    </w:p>
    <w:p w14:paraId="00000012" w14:textId="611DE10E" w:rsidR="008575E4" w:rsidRDefault="00000000">
      <w:pPr>
        <w:jc w:val="both"/>
        <w:rPr>
          <w:rFonts w:ascii="Arial" w:eastAsia="Arial" w:hAnsi="Arial" w:cs="Arial"/>
          <w:sz w:val="22"/>
          <w:szCs w:val="22"/>
        </w:rPr>
      </w:pPr>
      <w:r>
        <w:rPr>
          <w:rFonts w:ascii="Arial" w:eastAsia="Arial" w:hAnsi="Arial" w:cs="Arial"/>
          <w:sz w:val="22"/>
          <w:szCs w:val="22"/>
        </w:rPr>
        <w:t>La estrategia incluyó cuatro componentes: (i) acompañamiento técnico a una cartera priorizada de inversiones, (</w:t>
      </w:r>
      <w:proofErr w:type="spellStart"/>
      <w:r>
        <w:rPr>
          <w:rFonts w:ascii="Arial" w:eastAsia="Arial" w:hAnsi="Arial" w:cs="Arial"/>
          <w:sz w:val="22"/>
          <w:szCs w:val="22"/>
        </w:rPr>
        <w:t>ii</w:t>
      </w:r>
      <w:proofErr w:type="spellEnd"/>
      <w:r>
        <w:rPr>
          <w:rFonts w:ascii="Arial" w:eastAsia="Arial" w:hAnsi="Arial" w:cs="Arial"/>
          <w:sz w:val="22"/>
          <w:szCs w:val="22"/>
        </w:rPr>
        <w:t>) desarrollo de herramientas digitales para el seguimiento y la transparencia, (</w:t>
      </w:r>
      <w:proofErr w:type="spellStart"/>
      <w:r>
        <w:rPr>
          <w:rFonts w:ascii="Arial" w:eastAsia="Arial" w:hAnsi="Arial" w:cs="Arial"/>
          <w:sz w:val="22"/>
          <w:szCs w:val="22"/>
        </w:rPr>
        <w:t>iii</w:t>
      </w:r>
      <w:proofErr w:type="spellEnd"/>
      <w:r>
        <w:rPr>
          <w:rFonts w:ascii="Arial" w:eastAsia="Arial" w:hAnsi="Arial" w:cs="Arial"/>
          <w:sz w:val="22"/>
          <w:szCs w:val="22"/>
        </w:rPr>
        <w:t xml:space="preserve">) </w:t>
      </w:r>
      <w:r>
        <w:rPr>
          <w:rFonts w:ascii="Arial" w:eastAsia="Arial" w:hAnsi="Arial" w:cs="Arial"/>
          <w:sz w:val="22"/>
          <w:szCs w:val="22"/>
        </w:rPr>
        <w:t>elaboración de un portafolio de inversiones prospectivo alineado al cierre de brechas, y (</w:t>
      </w:r>
      <w:proofErr w:type="spellStart"/>
      <w:r>
        <w:rPr>
          <w:rFonts w:ascii="Arial" w:eastAsia="Arial" w:hAnsi="Arial" w:cs="Arial"/>
          <w:sz w:val="22"/>
          <w:szCs w:val="22"/>
        </w:rPr>
        <w:t>iv</w:t>
      </w:r>
      <w:proofErr w:type="spellEnd"/>
      <w:r>
        <w:rPr>
          <w:rFonts w:ascii="Arial" w:eastAsia="Arial" w:hAnsi="Arial" w:cs="Arial"/>
          <w:sz w:val="22"/>
          <w:szCs w:val="22"/>
        </w:rPr>
        <w:t>) diagnóstico y mejora de procesos de gestión interna. Como resultado, el Gobierno Regional de Cajamarca alcanzó una ejecución récord del 8</w:t>
      </w:r>
      <w:r w:rsidR="002141E7">
        <w:rPr>
          <w:rFonts w:ascii="Arial" w:eastAsia="Arial" w:hAnsi="Arial" w:cs="Arial"/>
          <w:sz w:val="22"/>
          <w:szCs w:val="22"/>
        </w:rPr>
        <w:t>4</w:t>
      </w:r>
      <w:r>
        <w:rPr>
          <w:rFonts w:ascii="Arial" w:eastAsia="Arial" w:hAnsi="Arial" w:cs="Arial"/>
          <w:sz w:val="22"/>
          <w:szCs w:val="22"/>
        </w:rPr>
        <w:t>% en inversión pública en 2024, muy por encima del promedio histórico. Además, se fortalecieron capacidades institucionales, se desarrollaron instrumentos de gestión replicables</w:t>
      </w:r>
      <w:r w:rsidR="002141E7">
        <w:rPr>
          <w:rFonts w:ascii="Arial" w:eastAsia="Arial" w:hAnsi="Arial" w:cs="Arial"/>
          <w:sz w:val="22"/>
          <w:szCs w:val="22"/>
        </w:rPr>
        <w:t>, de acceso a la información pública</w:t>
      </w:r>
      <w:r>
        <w:rPr>
          <w:rFonts w:ascii="Arial" w:eastAsia="Arial" w:hAnsi="Arial" w:cs="Arial"/>
          <w:sz w:val="22"/>
          <w:szCs w:val="22"/>
        </w:rPr>
        <w:t xml:space="preserve"> y se consolidó una hoja de ruta de inversiones estratégicas</w:t>
      </w:r>
      <w:r w:rsidR="002141E7">
        <w:rPr>
          <w:rFonts w:ascii="Arial" w:eastAsia="Arial" w:hAnsi="Arial" w:cs="Arial"/>
          <w:sz w:val="22"/>
          <w:szCs w:val="22"/>
        </w:rPr>
        <w:t xml:space="preserve"> de largo plazo</w:t>
      </w:r>
      <w:r>
        <w:rPr>
          <w:rFonts w:ascii="Arial" w:eastAsia="Arial" w:hAnsi="Arial" w:cs="Arial"/>
          <w:sz w:val="22"/>
          <w:szCs w:val="22"/>
        </w:rPr>
        <w:t xml:space="preserve"> orientadas al bienestar de la población cajamarquina. </w:t>
      </w:r>
    </w:p>
    <w:p w14:paraId="00000013" w14:textId="77777777" w:rsidR="008575E4" w:rsidRDefault="008575E4">
      <w:pPr>
        <w:jc w:val="both"/>
        <w:rPr>
          <w:rFonts w:ascii="Arial" w:eastAsia="Arial" w:hAnsi="Arial" w:cs="Arial"/>
          <w:sz w:val="22"/>
          <w:szCs w:val="22"/>
        </w:rPr>
      </w:pPr>
    </w:p>
    <w:p w14:paraId="00000014" w14:textId="77777777" w:rsidR="008575E4" w:rsidRDefault="00000000">
      <w:pPr>
        <w:jc w:val="both"/>
        <w:rPr>
          <w:rFonts w:ascii="Arial" w:eastAsia="Arial" w:hAnsi="Arial" w:cs="Arial"/>
          <w:sz w:val="22"/>
          <w:szCs w:val="22"/>
        </w:rPr>
      </w:pPr>
      <w:r>
        <w:rPr>
          <w:rFonts w:ascii="Arial" w:eastAsia="Arial" w:hAnsi="Arial" w:cs="Arial"/>
          <w:sz w:val="22"/>
          <w:szCs w:val="22"/>
        </w:rPr>
        <w:t>De esta manera, esta experiencia demuestra que la articulación público-privada, cuando es técnica, horizontal y orientada a resultados, puede ser un catalizador potente y eficaz para transformar la gestión pública e impulsar el desarrollo regional.</w:t>
      </w:r>
    </w:p>
    <w:p w14:paraId="00000015" w14:textId="77777777" w:rsidR="008575E4" w:rsidRDefault="008575E4">
      <w:pPr>
        <w:jc w:val="both"/>
        <w:rPr>
          <w:rFonts w:ascii="Arial" w:eastAsia="Arial" w:hAnsi="Arial" w:cs="Arial"/>
          <w:sz w:val="22"/>
          <w:szCs w:val="22"/>
        </w:rPr>
      </w:pPr>
    </w:p>
    <w:p w14:paraId="00000016" w14:textId="77777777" w:rsidR="008575E4" w:rsidRDefault="00000000">
      <w:pPr>
        <w:jc w:val="both"/>
        <w:rPr>
          <w:rFonts w:ascii="Arial" w:eastAsia="Arial" w:hAnsi="Arial" w:cs="Arial"/>
          <w:b/>
          <w:sz w:val="22"/>
          <w:szCs w:val="22"/>
        </w:rPr>
      </w:pPr>
      <w:r>
        <w:rPr>
          <w:rFonts w:ascii="Arial" w:eastAsia="Arial" w:hAnsi="Arial" w:cs="Arial"/>
          <w:b/>
          <w:sz w:val="22"/>
          <w:szCs w:val="22"/>
        </w:rPr>
        <w:t xml:space="preserve">1. Introducción </w:t>
      </w:r>
    </w:p>
    <w:p w14:paraId="00000017" w14:textId="77777777" w:rsidR="008575E4" w:rsidRDefault="00000000">
      <w:pPr>
        <w:spacing w:after="160"/>
        <w:jc w:val="both"/>
        <w:rPr>
          <w:rFonts w:ascii="Arial" w:eastAsia="Arial" w:hAnsi="Arial" w:cs="Arial"/>
          <w:sz w:val="22"/>
          <w:szCs w:val="22"/>
        </w:rPr>
      </w:pPr>
      <w:r>
        <w:rPr>
          <w:rFonts w:ascii="Arial" w:eastAsia="Arial" w:hAnsi="Arial" w:cs="Arial"/>
          <w:sz w:val="22"/>
          <w:szCs w:val="22"/>
        </w:rPr>
        <w:t>En el Perú, donde persisten marcadas brechas sociales y económicas, la inversión pública es una herramienta fundamental para mejorar la calidad de vida y promover un desarrollo más equitativo. Según el Ministerio de Economía y Finanzas (MEF, 2024), la inversión pública comprende intervenciones orientadas a dirigir el uso de los recursos públicos hacia la efectiva prestación de servicios y la provisión de infraestructura necesaria para el desarrollo del país. Diversos estudios respaldan este potencial. Por ejemplo, se estima que un incremento del 10% en la inversión pública puede impulsar el crecimiento del PBI en 1.3% (Adame, et al., 2017), mientras que un aumento de un punto porcentual en el capital de infraestructura por trabajador incrementa el PBI per cápita entre 0.23 y 0.29 puntos porcentuales (Loaiza &amp; Esquivel, 2018). Asimismo, una inversión de USD 1,000 millones en infraestructura podría generar hasta 35,000 empleos directos y 5,000 indirectos (Rivas, et al., 2020).</w:t>
      </w:r>
    </w:p>
    <w:p w14:paraId="00000018" w14:textId="77777777" w:rsidR="008575E4" w:rsidRDefault="00000000">
      <w:pPr>
        <w:spacing w:after="160"/>
        <w:jc w:val="both"/>
        <w:rPr>
          <w:rFonts w:ascii="Arial" w:eastAsia="Arial" w:hAnsi="Arial" w:cs="Arial"/>
          <w:sz w:val="22"/>
          <w:szCs w:val="22"/>
        </w:rPr>
      </w:pPr>
      <w:r>
        <w:rPr>
          <w:rFonts w:ascii="Arial" w:eastAsia="Arial" w:hAnsi="Arial" w:cs="Arial"/>
          <w:sz w:val="22"/>
          <w:szCs w:val="22"/>
        </w:rPr>
        <w:t xml:space="preserve">No obstante, estos beneficios solo se alcanzan si la inversión se ejecuta con eficiencia. En muchos países, incluido el Perú, las deficiencias en las capacidades institucionales, la falta de planificación </w:t>
      </w:r>
      <w:r>
        <w:rPr>
          <w:rFonts w:ascii="Arial" w:eastAsia="Arial" w:hAnsi="Arial" w:cs="Arial"/>
          <w:sz w:val="22"/>
          <w:szCs w:val="22"/>
        </w:rPr>
        <w:lastRenderedPageBreak/>
        <w:t>estratégica, la débil ejecución de proyectos y la corrupción explican las ineficiencias en la inversión pública (</w:t>
      </w:r>
      <w:proofErr w:type="spellStart"/>
      <w:r>
        <w:rPr>
          <w:rFonts w:ascii="Arial" w:eastAsia="Arial" w:hAnsi="Arial" w:cs="Arial"/>
          <w:sz w:val="22"/>
          <w:szCs w:val="22"/>
        </w:rPr>
        <w:t>Llempén</w:t>
      </w:r>
      <w:proofErr w:type="spellEnd"/>
      <w:r>
        <w:rPr>
          <w:rFonts w:ascii="Arial" w:eastAsia="Arial" w:hAnsi="Arial" w:cs="Arial"/>
          <w:sz w:val="22"/>
          <w:szCs w:val="22"/>
        </w:rPr>
        <w:t>, et al., 2024). De hecho, el Fondo Monetario Internacional (FMI, 2015) señala que un aumento de 1% del PBI en inversión pública genera apenas un crecimiento de 0.3% en contextos de baja eficiencia, mientras que ese impacto puede duplicarse en escenarios con una gestión eficaz.</w:t>
      </w:r>
    </w:p>
    <w:p w14:paraId="00000019" w14:textId="77777777" w:rsidR="008575E4" w:rsidRDefault="00000000">
      <w:pPr>
        <w:spacing w:after="160"/>
        <w:jc w:val="both"/>
        <w:rPr>
          <w:rFonts w:ascii="Arial" w:eastAsia="Arial" w:hAnsi="Arial" w:cs="Arial"/>
          <w:sz w:val="22"/>
          <w:szCs w:val="22"/>
        </w:rPr>
      </w:pPr>
      <w:r>
        <w:rPr>
          <w:rFonts w:ascii="Arial" w:eastAsia="Arial" w:hAnsi="Arial" w:cs="Arial"/>
          <w:sz w:val="22"/>
          <w:szCs w:val="22"/>
        </w:rPr>
        <w:t xml:space="preserve">En este contexto, la transparencia se convierte en un elemento clave para mejorar la eficiencia del uso de recursos públicos. La rendición de cuentas —tanto horizontal entre entidades del Estado como vertical hacia la ciudadanía— fortalece los incentivos para una mejor gestión y reduce riesgos de corrupción (BID, 2018). En línea con ello, la OCDE (2014) destaca la importancia de utilizar tecnologías digitales de forma abierta e inclusiva, facilitando la participación ciudadana y el acceso a información útil y oportuna sobre decisiones públicas como proyectos, contratos y presupuestos. </w:t>
      </w:r>
    </w:p>
    <w:p w14:paraId="0000001A" w14:textId="77777777" w:rsidR="008575E4" w:rsidRDefault="00000000">
      <w:pPr>
        <w:spacing w:after="160"/>
        <w:jc w:val="both"/>
        <w:rPr>
          <w:rFonts w:ascii="Arial" w:eastAsia="Arial" w:hAnsi="Arial" w:cs="Arial"/>
          <w:sz w:val="22"/>
          <w:szCs w:val="22"/>
        </w:rPr>
      </w:pPr>
      <w:r>
        <w:rPr>
          <w:rFonts w:ascii="Arial" w:eastAsia="Arial" w:hAnsi="Arial" w:cs="Arial"/>
          <w:sz w:val="22"/>
          <w:szCs w:val="22"/>
        </w:rPr>
        <w:t>Asimismo, para lograr un impacto sostenido, la inversión pública debe planificarse con un enfoque de desarrollo territorial, que articule distintos niveles de gobierno y se base en el diagnóstico de brechas y potencialidades propias de cada región. Este enfoque permite orientar los recursos hacia inversiones estratégicas que reduzcan desigualdades y promuevan un crecimiento sostenible (MEF, 2023). Sin embargo, en muchas regiones del país, las limitaciones en la gestión y planificación impiden que los recursos públicos se traduzcan en mejoras concretas en la calidad de vida de la población.</w:t>
      </w:r>
    </w:p>
    <w:p w14:paraId="0000001B" w14:textId="59DDE4B6" w:rsidR="008575E4" w:rsidRDefault="00000000">
      <w:pPr>
        <w:spacing w:after="160"/>
        <w:jc w:val="both"/>
        <w:rPr>
          <w:rFonts w:ascii="Arial" w:eastAsia="Arial" w:hAnsi="Arial" w:cs="Arial"/>
          <w:sz w:val="22"/>
          <w:szCs w:val="22"/>
        </w:rPr>
      </w:pPr>
      <w:r>
        <w:rPr>
          <w:rFonts w:ascii="Arial" w:eastAsia="Arial" w:hAnsi="Arial" w:cs="Arial"/>
          <w:sz w:val="22"/>
          <w:szCs w:val="22"/>
        </w:rPr>
        <w:t xml:space="preserve">En este escenario, el rol de la minería adquiere especial relevancia para el desarrollo </w:t>
      </w:r>
      <w:r w:rsidR="004E1795">
        <w:rPr>
          <w:rFonts w:ascii="Arial" w:eastAsia="Arial" w:hAnsi="Arial" w:cs="Arial"/>
          <w:sz w:val="22"/>
          <w:szCs w:val="22"/>
        </w:rPr>
        <w:t>territorial, no</w:t>
      </w:r>
      <w:r>
        <w:rPr>
          <w:rFonts w:ascii="Arial" w:eastAsia="Arial" w:hAnsi="Arial" w:cs="Arial"/>
          <w:sz w:val="22"/>
          <w:szCs w:val="22"/>
        </w:rPr>
        <w:t xml:space="preserve"> sólo por constituir una de las principales fuentes de financiamiento de inversión pública a través del canon minero, sino también por su </w:t>
      </w:r>
      <w:proofErr w:type="gramStart"/>
      <w:r w:rsidR="0048526F">
        <w:rPr>
          <w:rFonts w:ascii="Arial" w:eastAsia="Arial" w:hAnsi="Arial" w:cs="Arial"/>
          <w:sz w:val="22"/>
          <w:szCs w:val="22"/>
        </w:rPr>
        <w:t>participación</w:t>
      </w:r>
      <w:r>
        <w:rPr>
          <w:rFonts w:ascii="Arial" w:eastAsia="Arial" w:hAnsi="Arial" w:cs="Arial"/>
          <w:sz w:val="22"/>
          <w:szCs w:val="22"/>
        </w:rPr>
        <w:t xml:space="preserve"> </w:t>
      </w:r>
      <w:r w:rsidR="0048526F">
        <w:rPr>
          <w:rFonts w:ascii="Arial" w:eastAsia="Arial" w:hAnsi="Arial" w:cs="Arial"/>
          <w:sz w:val="22"/>
          <w:szCs w:val="22"/>
        </w:rPr>
        <w:t>activa</w:t>
      </w:r>
      <w:proofErr w:type="gramEnd"/>
      <w:r w:rsidR="0048526F">
        <w:rPr>
          <w:rFonts w:ascii="Arial" w:eastAsia="Arial" w:hAnsi="Arial" w:cs="Arial"/>
          <w:sz w:val="22"/>
          <w:szCs w:val="22"/>
        </w:rPr>
        <w:t xml:space="preserve"> </w:t>
      </w:r>
      <w:r>
        <w:rPr>
          <w:rFonts w:ascii="Arial" w:eastAsia="Arial" w:hAnsi="Arial" w:cs="Arial"/>
          <w:sz w:val="22"/>
          <w:szCs w:val="22"/>
        </w:rPr>
        <w:t xml:space="preserve">como parte de los actores del territorio. Las empresas mineras, además de generar recursos fiscales, impulsan iniciativas </w:t>
      </w:r>
      <w:r w:rsidR="0048526F">
        <w:rPr>
          <w:rFonts w:ascii="Arial" w:eastAsia="Arial" w:hAnsi="Arial" w:cs="Arial"/>
          <w:sz w:val="22"/>
          <w:szCs w:val="22"/>
        </w:rPr>
        <w:t xml:space="preserve">de fortalecimiento de capacidades </w:t>
      </w:r>
      <w:r>
        <w:rPr>
          <w:rFonts w:ascii="Arial" w:eastAsia="Arial" w:hAnsi="Arial" w:cs="Arial"/>
          <w:sz w:val="22"/>
          <w:szCs w:val="22"/>
        </w:rPr>
        <w:t>y promueven cadenas económicas complementarias que dinamizan el entorno regional y contribuyen directamente al cierre de brechas sociales y económicas.</w:t>
      </w:r>
    </w:p>
    <w:p w14:paraId="0000001C" w14:textId="77777777" w:rsidR="008575E4" w:rsidRDefault="00000000">
      <w:pPr>
        <w:spacing w:after="160"/>
        <w:jc w:val="both"/>
        <w:rPr>
          <w:rFonts w:ascii="Arial" w:eastAsia="Arial" w:hAnsi="Arial" w:cs="Arial"/>
          <w:sz w:val="22"/>
          <w:szCs w:val="22"/>
        </w:rPr>
      </w:pPr>
      <w:r>
        <w:rPr>
          <w:rFonts w:ascii="Arial" w:eastAsia="Arial" w:hAnsi="Arial" w:cs="Arial"/>
          <w:sz w:val="22"/>
          <w:szCs w:val="22"/>
        </w:rPr>
        <w:t>La evidencia respalda su impacto positivo: diversos estudios muestran que los distritos con actividad minera han logrado reducir su tasa de pobreza entre 2,7 y 8,5 puntos porcentuales más que los distritos no mineros, y presentan un Índice de Desarrollo Humano (IDH) 0.017 puntos más alto (</w:t>
      </w:r>
      <w:proofErr w:type="spellStart"/>
      <w:r>
        <w:rPr>
          <w:rFonts w:ascii="Arial" w:eastAsia="Arial" w:hAnsi="Arial" w:cs="Arial"/>
          <w:sz w:val="22"/>
          <w:szCs w:val="22"/>
        </w:rPr>
        <w:t>Macroconsult</w:t>
      </w:r>
      <w:proofErr w:type="spellEnd"/>
      <w:r>
        <w:rPr>
          <w:rFonts w:ascii="Arial" w:eastAsia="Arial" w:hAnsi="Arial" w:cs="Arial"/>
          <w:sz w:val="22"/>
          <w:szCs w:val="22"/>
        </w:rPr>
        <w:t xml:space="preserve">, 2012; Zambrano, et al., 2014). No obstante, persisten desafíos. En muchos casos la capacidad de ejecución de los gobiernos </w:t>
      </w:r>
      <w:r>
        <w:rPr>
          <w:rFonts w:ascii="Arial" w:eastAsia="Arial" w:hAnsi="Arial" w:cs="Arial"/>
          <w:sz w:val="22"/>
          <w:szCs w:val="22"/>
        </w:rPr>
        <w:t>subnacionales limita el aprovechamiento efectivo de estos recursos. En consecuencia, resulta prioritario fortalecer los procesos de planificación, gestión y transparencia para asegurar que el potencial transformador del canon se traduzca en mejoras tangibles en la calidad de vida de la población.</w:t>
      </w:r>
    </w:p>
    <w:p w14:paraId="0000001D" w14:textId="136B99DD" w:rsidR="008575E4" w:rsidRDefault="00000000">
      <w:pPr>
        <w:spacing w:after="160"/>
        <w:jc w:val="both"/>
        <w:rPr>
          <w:rFonts w:ascii="Arial" w:eastAsia="Arial" w:hAnsi="Arial" w:cs="Arial"/>
          <w:sz w:val="22"/>
          <w:szCs w:val="22"/>
        </w:rPr>
      </w:pPr>
      <w:r>
        <w:rPr>
          <w:rFonts w:ascii="Arial" w:eastAsia="Arial" w:hAnsi="Arial" w:cs="Arial"/>
          <w:sz w:val="22"/>
          <w:szCs w:val="22"/>
        </w:rPr>
        <w:t xml:space="preserve">Cajamarca representa un caso emblemático de esta situación. A pesar de ser una de las cinco regiones que más recursos </w:t>
      </w:r>
      <w:r w:rsidR="0048526F">
        <w:rPr>
          <w:rFonts w:ascii="Arial" w:eastAsia="Arial" w:hAnsi="Arial" w:cs="Arial"/>
          <w:sz w:val="22"/>
          <w:szCs w:val="22"/>
        </w:rPr>
        <w:t>recibió</w:t>
      </w:r>
      <w:r>
        <w:rPr>
          <w:rFonts w:ascii="Arial" w:eastAsia="Arial" w:hAnsi="Arial" w:cs="Arial"/>
          <w:sz w:val="22"/>
          <w:szCs w:val="22"/>
        </w:rPr>
        <w:t xml:space="preserve"> por concepto de canon y regalías mineras —más de S/ 2,700 millones entre 2014 y 2024—, los avances en desarrollo han sido limitados. La región es actualmente la más pobre del país: el 45% de su población vive en situación de pobreza, muy por encima del promedio nacional (27.6%) (INEI, 2024). </w:t>
      </w:r>
    </w:p>
    <w:p w14:paraId="0000001E" w14:textId="77777777" w:rsidR="008575E4" w:rsidRDefault="00000000">
      <w:pPr>
        <w:spacing w:after="160"/>
        <w:jc w:val="both"/>
        <w:rPr>
          <w:rFonts w:ascii="Arial" w:eastAsia="Arial" w:hAnsi="Arial" w:cs="Arial"/>
          <w:sz w:val="22"/>
          <w:szCs w:val="22"/>
        </w:rPr>
      </w:pPr>
      <w:r>
        <w:rPr>
          <w:rFonts w:ascii="Arial" w:eastAsia="Arial" w:hAnsi="Arial" w:cs="Arial"/>
          <w:sz w:val="22"/>
          <w:szCs w:val="22"/>
        </w:rPr>
        <w:t>Uno de los principales obstáculos ha sido la limitada capacidad técnica del Gobierno Regional para gestionar eficazmente la inversión pública. Según SERVIR (2019), el 51% de los funcionarios encargados de formular o ejecutar proyectos se encuentra en el nivel más bajo de desempeño técnico, y apenas el 2% alcanza un nivel óptimo. Esta situación se traduce en expedientes deficientes, obras paralizadas, sobrecostos y pérdida de recursos. Factores como la alta rotación de personal, la falta de procesos estandarizados y la debilidad de los sistemas de información profundizan aún más el problema.</w:t>
      </w:r>
    </w:p>
    <w:p w14:paraId="0000001F" w14:textId="77777777" w:rsidR="008575E4" w:rsidRDefault="00000000">
      <w:pPr>
        <w:spacing w:after="160"/>
        <w:jc w:val="both"/>
        <w:rPr>
          <w:rFonts w:ascii="Arial" w:eastAsia="Arial" w:hAnsi="Arial" w:cs="Arial"/>
          <w:sz w:val="22"/>
          <w:szCs w:val="22"/>
        </w:rPr>
      </w:pPr>
      <w:r>
        <w:rPr>
          <w:rFonts w:ascii="Arial" w:eastAsia="Arial" w:hAnsi="Arial" w:cs="Arial"/>
          <w:sz w:val="22"/>
          <w:szCs w:val="22"/>
        </w:rPr>
        <w:t>Como resultado, la ejecución de inversiones ha oscilado históricamente entre el 30% y el 70%, lejos de su verdadero potencial. A ello se suma una planificación sin enfoque territorial ni visión de largo plazo, que ha generado una cartera fragmentada de proyectos con escaso impacto articulador. Por ello, era urgente una intervención integral que no solo ofreciera asistencia técnica puntual, sino que fortaleciera las capacidades institucionales, promoviera una mejor planificación de las inversiones y facilitara herramientas para transparentar el uso de los recursos ante la ciudadanía.</w:t>
      </w:r>
    </w:p>
    <w:p w14:paraId="00000020" w14:textId="77777777" w:rsidR="008575E4" w:rsidRDefault="00000000">
      <w:pPr>
        <w:jc w:val="both"/>
        <w:rPr>
          <w:rFonts w:ascii="Arial" w:eastAsia="Arial" w:hAnsi="Arial" w:cs="Arial"/>
          <w:b/>
          <w:sz w:val="22"/>
          <w:szCs w:val="22"/>
        </w:rPr>
      </w:pPr>
      <w:r>
        <w:rPr>
          <w:rFonts w:ascii="Arial" w:eastAsia="Arial" w:hAnsi="Arial" w:cs="Arial"/>
          <w:b/>
          <w:sz w:val="22"/>
          <w:szCs w:val="22"/>
        </w:rPr>
        <w:t>2. Objetivos</w:t>
      </w:r>
      <w:r>
        <w:rPr>
          <w:rFonts w:ascii="Arial" w:eastAsia="Arial" w:hAnsi="Arial" w:cs="Arial"/>
          <w:b/>
          <w:color w:val="808080"/>
          <w:sz w:val="22"/>
          <w:szCs w:val="22"/>
        </w:rPr>
        <w:t xml:space="preserve"> </w:t>
      </w:r>
    </w:p>
    <w:p w14:paraId="00000021" w14:textId="15FF719B" w:rsidR="008575E4" w:rsidRDefault="00000000">
      <w:pPr>
        <w:jc w:val="both"/>
        <w:rPr>
          <w:rFonts w:ascii="Arial" w:eastAsia="Arial" w:hAnsi="Arial" w:cs="Arial"/>
          <w:sz w:val="22"/>
          <w:szCs w:val="22"/>
        </w:rPr>
      </w:pPr>
      <w:r>
        <w:rPr>
          <w:rFonts w:ascii="Arial" w:eastAsia="Arial" w:hAnsi="Arial" w:cs="Arial"/>
          <w:sz w:val="22"/>
          <w:szCs w:val="22"/>
        </w:rPr>
        <w:t xml:space="preserve">A continuación, se detallan los objetivos orientadores de </w:t>
      </w:r>
      <w:r w:rsidR="00321167">
        <w:rPr>
          <w:rFonts w:ascii="Arial" w:eastAsia="Arial" w:hAnsi="Arial" w:cs="Arial"/>
          <w:sz w:val="22"/>
          <w:szCs w:val="22"/>
        </w:rPr>
        <w:t>esta</w:t>
      </w:r>
      <w:r>
        <w:rPr>
          <w:rFonts w:ascii="Arial" w:eastAsia="Arial" w:hAnsi="Arial" w:cs="Arial"/>
          <w:sz w:val="22"/>
          <w:szCs w:val="22"/>
        </w:rPr>
        <w:t xml:space="preserve"> experiencia.</w:t>
      </w:r>
    </w:p>
    <w:p w14:paraId="00000022" w14:textId="77777777" w:rsidR="008575E4" w:rsidRDefault="008575E4">
      <w:pPr>
        <w:ind w:firstLine="142"/>
        <w:jc w:val="both"/>
        <w:rPr>
          <w:rFonts w:ascii="Arial" w:eastAsia="Arial" w:hAnsi="Arial" w:cs="Arial"/>
          <w:sz w:val="22"/>
          <w:szCs w:val="22"/>
        </w:rPr>
      </w:pPr>
    </w:p>
    <w:p w14:paraId="00000023" w14:textId="77777777" w:rsidR="008575E4" w:rsidRDefault="00000000">
      <w:pPr>
        <w:ind w:firstLine="142"/>
        <w:jc w:val="both"/>
        <w:rPr>
          <w:rFonts w:ascii="Arial" w:eastAsia="Arial" w:hAnsi="Arial" w:cs="Arial"/>
          <w:b/>
          <w:sz w:val="22"/>
          <w:szCs w:val="22"/>
        </w:rPr>
      </w:pPr>
      <w:r>
        <w:rPr>
          <w:rFonts w:ascii="Arial" w:eastAsia="Arial" w:hAnsi="Arial" w:cs="Arial"/>
          <w:b/>
          <w:sz w:val="22"/>
          <w:szCs w:val="22"/>
        </w:rPr>
        <w:t xml:space="preserve">2.1. Objetivo general </w:t>
      </w:r>
    </w:p>
    <w:p w14:paraId="00000024" w14:textId="355738BB" w:rsidR="008575E4" w:rsidRDefault="00000000">
      <w:pPr>
        <w:jc w:val="both"/>
        <w:rPr>
          <w:rFonts w:ascii="Arial" w:eastAsia="Arial" w:hAnsi="Arial" w:cs="Arial"/>
          <w:sz w:val="22"/>
          <w:szCs w:val="22"/>
        </w:rPr>
      </w:pPr>
      <w:r>
        <w:rPr>
          <w:rFonts w:ascii="Arial" w:eastAsia="Arial" w:hAnsi="Arial" w:cs="Arial"/>
          <w:sz w:val="22"/>
          <w:szCs w:val="22"/>
        </w:rPr>
        <w:t xml:space="preserve">Mejorar la eficiencia en la gestión de inversiones públicas del Gobierno Regional de Cajamarca (GORE Cajamarca) durante </w:t>
      </w:r>
      <w:r w:rsidR="00C17873">
        <w:rPr>
          <w:rFonts w:ascii="Arial" w:eastAsia="Arial" w:hAnsi="Arial" w:cs="Arial"/>
          <w:sz w:val="22"/>
          <w:szCs w:val="22"/>
        </w:rPr>
        <w:t xml:space="preserve">los años </w:t>
      </w:r>
      <w:r>
        <w:rPr>
          <w:rFonts w:ascii="Arial" w:eastAsia="Arial" w:hAnsi="Arial" w:cs="Arial"/>
          <w:sz w:val="22"/>
          <w:szCs w:val="22"/>
        </w:rPr>
        <w:t>2024</w:t>
      </w:r>
      <w:r w:rsidR="00C17873">
        <w:rPr>
          <w:rFonts w:ascii="Arial" w:eastAsia="Arial" w:hAnsi="Arial" w:cs="Arial"/>
          <w:sz w:val="22"/>
          <w:szCs w:val="22"/>
        </w:rPr>
        <w:t xml:space="preserve"> y 2025</w:t>
      </w:r>
      <w:r>
        <w:rPr>
          <w:rFonts w:ascii="Arial" w:eastAsia="Arial" w:hAnsi="Arial" w:cs="Arial"/>
          <w:sz w:val="22"/>
          <w:szCs w:val="22"/>
        </w:rPr>
        <w:t>, mediante una estrategia integral de asistencia técnica que permita acelerar la ejecución de un portafolio priorizado de inversiones y fortalecer la planificación orientada al cierre de brechas territoriales.</w:t>
      </w:r>
    </w:p>
    <w:p w14:paraId="00000025" w14:textId="77777777" w:rsidR="008575E4" w:rsidRDefault="008575E4">
      <w:pPr>
        <w:ind w:firstLine="142"/>
        <w:jc w:val="both"/>
        <w:rPr>
          <w:rFonts w:ascii="Arial" w:eastAsia="Arial" w:hAnsi="Arial" w:cs="Arial"/>
          <w:sz w:val="22"/>
          <w:szCs w:val="22"/>
        </w:rPr>
      </w:pPr>
    </w:p>
    <w:p w14:paraId="6BE7C6BC" w14:textId="77777777" w:rsidR="00A02F0A" w:rsidRDefault="00A02F0A">
      <w:pPr>
        <w:ind w:firstLine="142"/>
        <w:jc w:val="both"/>
        <w:rPr>
          <w:rFonts w:ascii="Arial" w:eastAsia="Arial" w:hAnsi="Arial" w:cs="Arial"/>
          <w:sz w:val="22"/>
          <w:szCs w:val="22"/>
        </w:rPr>
      </w:pPr>
    </w:p>
    <w:p w14:paraId="00000026" w14:textId="77777777" w:rsidR="008575E4" w:rsidRDefault="00000000">
      <w:pPr>
        <w:ind w:firstLine="142"/>
        <w:jc w:val="both"/>
        <w:rPr>
          <w:rFonts w:ascii="Arial" w:eastAsia="Arial" w:hAnsi="Arial" w:cs="Arial"/>
          <w:b/>
          <w:sz w:val="22"/>
          <w:szCs w:val="22"/>
        </w:rPr>
      </w:pPr>
      <w:r>
        <w:rPr>
          <w:rFonts w:ascii="Arial" w:eastAsia="Arial" w:hAnsi="Arial" w:cs="Arial"/>
          <w:b/>
          <w:sz w:val="22"/>
          <w:szCs w:val="22"/>
        </w:rPr>
        <w:t>2.2. Objetivos específicos</w:t>
      </w:r>
    </w:p>
    <w:p w14:paraId="00000027" w14:textId="1F64DB20" w:rsidR="008575E4" w:rsidRDefault="00000000">
      <w:pPr>
        <w:widowControl w:val="0"/>
        <w:numPr>
          <w:ilvl w:val="0"/>
          <w:numId w:val="1"/>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Brindar asistencia técnica especializada para el seguimiento y acompañamiento de una cartera priorizada de inversiones públicas del GORE Cajamarca, para alcanzar la meta de ejecución financiera del 80% en el </w:t>
      </w:r>
      <w:r w:rsidR="00C17873">
        <w:rPr>
          <w:rFonts w:ascii="Arial" w:eastAsia="Arial" w:hAnsi="Arial" w:cs="Arial"/>
          <w:color w:val="000000"/>
          <w:sz w:val="22"/>
          <w:szCs w:val="22"/>
        </w:rPr>
        <w:t>2024 y del 90% en el 2025</w:t>
      </w:r>
      <w:r>
        <w:rPr>
          <w:rFonts w:ascii="Arial" w:eastAsia="Arial" w:hAnsi="Arial" w:cs="Arial"/>
          <w:color w:val="000000"/>
          <w:sz w:val="22"/>
          <w:szCs w:val="22"/>
        </w:rPr>
        <w:t xml:space="preserve">. </w:t>
      </w:r>
    </w:p>
    <w:p w14:paraId="00000028" w14:textId="77777777" w:rsidR="008575E4" w:rsidRDefault="00000000">
      <w:pPr>
        <w:widowControl w:val="0"/>
        <w:numPr>
          <w:ilvl w:val="0"/>
          <w:numId w:val="1"/>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Fortalecer las capacidades de gestión institucional del GORE Cajamarca a través del diagnóstico de procesos y el desarrollo de herramientas informáticas de soporte que fortalezcan la gestión, el análisis y la transparencia del seguimiento a las inversiones públicas. </w:t>
      </w:r>
    </w:p>
    <w:p w14:paraId="00000029" w14:textId="77777777" w:rsidR="008575E4" w:rsidRDefault="00000000">
      <w:pPr>
        <w:widowControl w:val="0"/>
        <w:numPr>
          <w:ilvl w:val="0"/>
          <w:numId w:val="1"/>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Elaborar un portafolio de inversiones futuras con enfoque prospectivo y territorial, orientado al cierre de brechas sociales y económicas, alineado con el Plan de Desarrollo Regional Concertado (PDRC).</w:t>
      </w:r>
    </w:p>
    <w:p w14:paraId="0000002A" w14:textId="77777777" w:rsidR="008575E4" w:rsidRDefault="008575E4">
      <w:pPr>
        <w:ind w:firstLine="142"/>
        <w:jc w:val="both"/>
        <w:rPr>
          <w:rFonts w:ascii="Arial" w:eastAsia="Arial" w:hAnsi="Arial" w:cs="Arial"/>
          <w:sz w:val="22"/>
          <w:szCs w:val="22"/>
        </w:rPr>
      </w:pPr>
    </w:p>
    <w:p w14:paraId="0000002B" w14:textId="77777777" w:rsidR="008575E4" w:rsidRDefault="00000000">
      <w:pPr>
        <w:jc w:val="both"/>
        <w:rPr>
          <w:rFonts w:ascii="Arial" w:eastAsia="Arial" w:hAnsi="Arial" w:cs="Arial"/>
          <w:b/>
          <w:sz w:val="22"/>
          <w:szCs w:val="22"/>
        </w:rPr>
      </w:pPr>
      <w:r>
        <w:rPr>
          <w:rFonts w:ascii="Arial" w:eastAsia="Arial" w:hAnsi="Arial" w:cs="Arial"/>
          <w:b/>
          <w:sz w:val="22"/>
          <w:szCs w:val="22"/>
        </w:rPr>
        <w:t>3. Desarrollo y ejecución</w:t>
      </w:r>
    </w:p>
    <w:p w14:paraId="0000002C" w14:textId="77777777" w:rsidR="008575E4" w:rsidRDefault="008575E4">
      <w:pPr>
        <w:jc w:val="both"/>
        <w:rPr>
          <w:rFonts w:ascii="Arial" w:eastAsia="Arial" w:hAnsi="Arial" w:cs="Arial"/>
          <w:b/>
          <w:sz w:val="22"/>
          <w:szCs w:val="22"/>
        </w:rPr>
      </w:pPr>
    </w:p>
    <w:p w14:paraId="0000002D" w14:textId="70283536" w:rsidR="008575E4" w:rsidRDefault="00000000">
      <w:pPr>
        <w:jc w:val="both"/>
        <w:rPr>
          <w:rFonts w:ascii="Arial" w:eastAsia="Arial" w:hAnsi="Arial" w:cs="Arial"/>
          <w:sz w:val="22"/>
          <w:szCs w:val="22"/>
        </w:rPr>
      </w:pPr>
      <w:r>
        <w:rPr>
          <w:rFonts w:ascii="Arial" w:eastAsia="Arial" w:hAnsi="Arial" w:cs="Arial"/>
          <w:color w:val="000000"/>
          <w:sz w:val="22"/>
          <w:szCs w:val="22"/>
        </w:rPr>
        <w:t xml:space="preserve">Ante las limitaciones estructurales que enfrenta la gestión de inversiones del GORE Cajamarca –expresadas en la baja ejecución, atomización de proyectos y debilidad </w:t>
      </w:r>
      <w:r w:rsidRPr="004E1795">
        <w:rPr>
          <w:rFonts w:ascii="Arial" w:eastAsia="Arial" w:hAnsi="Arial" w:cs="Arial"/>
          <w:color w:val="000000"/>
          <w:sz w:val="22"/>
          <w:szCs w:val="22"/>
        </w:rPr>
        <w:t>institucional–</w:t>
      </w:r>
      <w:proofErr w:type="spellStart"/>
      <w:r w:rsidR="004E1795" w:rsidRPr="004E1795">
        <w:rPr>
          <w:rFonts w:ascii="Arial" w:eastAsia="Arial" w:hAnsi="Arial" w:cs="Arial"/>
          <w:color w:val="000000"/>
          <w:sz w:val="22"/>
          <w:szCs w:val="22"/>
        </w:rPr>
        <w:t>N</w:t>
      </w:r>
      <w:r w:rsidRPr="004E1795">
        <w:rPr>
          <w:rFonts w:ascii="Arial" w:eastAsia="Arial" w:hAnsi="Arial" w:cs="Arial"/>
          <w:color w:val="000000"/>
          <w:sz w:val="22"/>
          <w:szCs w:val="22"/>
        </w:rPr>
        <w:t>e</w:t>
      </w:r>
      <w:r w:rsidRPr="004E1795">
        <w:rPr>
          <w:rFonts w:ascii="Arial" w:eastAsia="Arial" w:hAnsi="Arial" w:cs="Arial"/>
          <w:sz w:val="22"/>
          <w:szCs w:val="22"/>
        </w:rPr>
        <w:t>wmont</w:t>
      </w:r>
      <w:proofErr w:type="spellEnd"/>
      <w:r w:rsidRPr="004E1795">
        <w:rPr>
          <w:rFonts w:ascii="Arial" w:eastAsia="Arial" w:hAnsi="Arial" w:cs="Arial"/>
          <w:color w:val="000000"/>
          <w:sz w:val="22"/>
          <w:szCs w:val="22"/>
        </w:rPr>
        <w:t xml:space="preserve"> </w:t>
      </w:r>
      <w:r w:rsidR="00C17873" w:rsidRPr="00C17873">
        <w:rPr>
          <w:rFonts w:ascii="Arial" w:eastAsia="Arial" w:hAnsi="Arial" w:cs="Arial"/>
          <w:color w:val="000000"/>
          <w:sz w:val="22"/>
          <w:szCs w:val="22"/>
        </w:rPr>
        <w:t xml:space="preserve">     ALAC </w:t>
      </w:r>
      <w:r w:rsidRPr="004E1795">
        <w:rPr>
          <w:rFonts w:ascii="Arial" w:eastAsia="Arial" w:hAnsi="Arial" w:cs="Arial"/>
          <w:sz w:val="22"/>
          <w:szCs w:val="22"/>
        </w:rPr>
        <w:t xml:space="preserve">contrató </w:t>
      </w:r>
      <w:r w:rsidRPr="004E1795">
        <w:rPr>
          <w:rFonts w:ascii="Arial" w:eastAsia="Arial" w:hAnsi="Arial" w:cs="Arial"/>
          <w:color w:val="000000"/>
          <w:sz w:val="22"/>
          <w:szCs w:val="22"/>
        </w:rPr>
        <w:t>a un equipo consultor</w:t>
      </w:r>
      <w:r w:rsidR="004E1795" w:rsidRPr="004E1795">
        <w:rPr>
          <w:rStyle w:val="Refdenotaalpie"/>
          <w:rFonts w:ascii="Arial" w:eastAsia="Arial" w:hAnsi="Arial" w:cs="Arial"/>
          <w:color w:val="000000"/>
          <w:sz w:val="22"/>
          <w:szCs w:val="22"/>
        </w:rPr>
        <w:footnoteReference w:id="1"/>
      </w:r>
      <w:r w:rsidRPr="004E1795">
        <w:rPr>
          <w:rFonts w:ascii="Arial" w:eastAsia="Arial" w:hAnsi="Arial" w:cs="Arial"/>
          <w:color w:val="000000"/>
          <w:sz w:val="22"/>
          <w:szCs w:val="22"/>
        </w:rPr>
        <w:t xml:space="preserve"> para el diseño e implementación de </w:t>
      </w:r>
      <w:r w:rsidR="004E1795" w:rsidRPr="004E1795">
        <w:rPr>
          <w:rFonts w:ascii="Arial" w:eastAsia="Arial" w:hAnsi="Arial" w:cs="Arial"/>
          <w:color w:val="000000"/>
          <w:sz w:val="22"/>
          <w:szCs w:val="22"/>
        </w:rPr>
        <w:t>la</w:t>
      </w:r>
      <w:r w:rsidRPr="004E1795">
        <w:rPr>
          <w:rFonts w:ascii="Arial" w:eastAsia="Arial" w:hAnsi="Arial" w:cs="Arial"/>
          <w:color w:val="000000"/>
          <w:sz w:val="22"/>
          <w:szCs w:val="22"/>
        </w:rPr>
        <w:t xml:space="preserve"> estrategia de asistencia técnica orientada a fortalecer las capacidades del GORE para ejecutar su portafolio de inversiones y planificar futuras intervenc</w:t>
      </w:r>
      <w:r>
        <w:rPr>
          <w:rFonts w:ascii="Arial" w:eastAsia="Arial" w:hAnsi="Arial" w:cs="Arial"/>
          <w:color w:val="000000"/>
          <w:sz w:val="22"/>
          <w:szCs w:val="22"/>
        </w:rPr>
        <w:t>iones con enfoque territorial. Esta solución respondió a la necesidad de convertir los recursos públicos en resultados concretos, fortaleciendo los procesos, las herramientas y las capacidades internas del gobierno regional.</w:t>
      </w:r>
    </w:p>
    <w:p w14:paraId="0000002E" w14:textId="77777777" w:rsidR="008575E4" w:rsidRDefault="008575E4">
      <w:pPr>
        <w:jc w:val="both"/>
        <w:rPr>
          <w:rFonts w:ascii="Arial" w:eastAsia="Arial" w:hAnsi="Arial" w:cs="Arial"/>
          <w:sz w:val="22"/>
          <w:szCs w:val="22"/>
        </w:rPr>
      </w:pPr>
    </w:p>
    <w:p w14:paraId="0000002F" w14:textId="518E59DE" w:rsidR="008575E4" w:rsidRDefault="00000000">
      <w:pPr>
        <w:jc w:val="both"/>
        <w:rPr>
          <w:rFonts w:ascii="Arial" w:eastAsia="Arial" w:hAnsi="Arial" w:cs="Arial"/>
          <w:sz w:val="22"/>
          <w:szCs w:val="22"/>
        </w:rPr>
      </w:pPr>
      <w:r>
        <w:rPr>
          <w:rFonts w:ascii="Arial" w:eastAsia="Arial" w:hAnsi="Arial" w:cs="Arial"/>
          <w:sz w:val="22"/>
          <w:szCs w:val="22"/>
        </w:rPr>
        <w:t>De esta manera, el enfoque metodológico de la asistencia técnica consistió en el desarrollo de cuatro componentes clave</w:t>
      </w:r>
      <w:r w:rsidR="007F13B1">
        <w:rPr>
          <w:rFonts w:ascii="Arial" w:eastAsia="Arial" w:hAnsi="Arial" w:cs="Arial"/>
          <w:sz w:val="22"/>
          <w:szCs w:val="22"/>
        </w:rPr>
        <w:t>s</w:t>
      </w:r>
      <w:r>
        <w:rPr>
          <w:rFonts w:ascii="Arial" w:eastAsia="Arial" w:hAnsi="Arial" w:cs="Arial"/>
          <w:sz w:val="22"/>
          <w:szCs w:val="22"/>
        </w:rPr>
        <w:t>, los cuales se detallan a continuación:</w:t>
      </w:r>
    </w:p>
    <w:p w14:paraId="00000030" w14:textId="77777777" w:rsidR="008575E4" w:rsidRDefault="008575E4">
      <w:pPr>
        <w:jc w:val="both"/>
        <w:rPr>
          <w:rFonts w:ascii="Arial" w:eastAsia="Arial" w:hAnsi="Arial" w:cs="Arial"/>
          <w:sz w:val="22"/>
          <w:szCs w:val="22"/>
        </w:rPr>
      </w:pPr>
    </w:p>
    <w:p w14:paraId="00000031" w14:textId="77777777" w:rsidR="008575E4" w:rsidRDefault="00000000">
      <w:pPr>
        <w:ind w:firstLine="141"/>
        <w:jc w:val="both"/>
        <w:rPr>
          <w:rFonts w:ascii="Arial" w:eastAsia="Arial" w:hAnsi="Arial" w:cs="Arial"/>
          <w:b/>
          <w:sz w:val="22"/>
          <w:szCs w:val="22"/>
        </w:rPr>
      </w:pPr>
      <w:r>
        <w:rPr>
          <w:rFonts w:ascii="Arial" w:eastAsia="Arial" w:hAnsi="Arial" w:cs="Arial"/>
          <w:b/>
          <w:sz w:val="22"/>
          <w:szCs w:val="22"/>
        </w:rPr>
        <w:t>3.1. Componente I: Acompañamiento técnico</w:t>
      </w:r>
    </w:p>
    <w:p w14:paraId="00000032" w14:textId="4E534CB1" w:rsidR="008575E4" w:rsidRDefault="00000000">
      <w:pPr>
        <w:jc w:val="both"/>
        <w:rPr>
          <w:rFonts w:ascii="Arial" w:eastAsia="Arial" w:hAnsi="Arial" w:cs="Arial"/>
          <w:sz w:val="22"/>
          <w:szCs w:val="22"/>
        </w:rPr>
      </w:pPr>
      <w:r>
        <w:rPr>
          <w:rFonts w:ascii="Arial" w:eastAsia="Arial" w:hAnsi="Arial" w:cs="Arial"/>
          <w:sz w:val="22"/>
          <w:szCs w:val="22"/>
        </w:rPr>
        <w:t xml:space="preserve">Este componente consistió en el acompañamiento al gabinete de asesores y los equipos técnicos del GORE Cajamarca para potenciar el seguimiento a las inversiones en ejecución durante </w:t>
      </w:r>
      <w:r w:rsidR="007F13B1">
        <w:rPr>
          <w:rFonts w:ascii="Arial" w:eastAsia="Arial" w:hAnsi="Arial" w:cs="Arial"/>
          <w:sz w:val="22"/>
          <w:szCs w:val="22"/>
        </w:rPr>
        <w:t xml:space="preserve">el </w:t>
      </w:r>
      <w:r>
        <w:rPr>
          <w:rFonts w:ascii="Arial" w:eastAsia="Arial" w:hAnsi="Arial" w:cs="Arial"/>
          <w:sz w:val="22"/>
          <w:szCs w:val="22"/>
        </w:rPr>
        <w:t>2024</w:t>
      </w:r>
      <w:r w:rsidR="007F13B1">
        <w:rPr>
          <w:rFonts w:ascii="Arial" w:eastAsia="Arial" w:hAnsi="Arial" w:cs="Arial"/>
          <w:sz w:val="22"/>
          <w:szCs w:val="22"/>
        </w:rPr>
        <w:t xml:space="preserve"> y 2025</w:t>
      </w:r>
      <w:r>
        <w:rPr>
          <w:rFonts w:ascii="Arial" w:eastAsia="Arial" w:hAnsi="Arial" w:cs="Arial"/>
          <w:sz w:val="22"/>
          <w:szCs w:val="22"/>
        </w:rPr>
        <w:t>. Con ese fin, se realizó (i) un diagnóstico del estado de las inversiones públicas y (</w:t>
      </w:r>
      <w:proofErr w:type="spellStart"/>
      <w:r>
        <w:rPr>
          <w:rFonts w:ascii="Arial" w:eastAsia="Arial" w:hAnsi="Arial" w:cs="Arial"/>
          <w:sz w:val="22"/>
          <w:szCs w:val="22"/>
        </w:rPr>
        <w:t>ii</w:t>
      </w:r>
      <w:proofErr w:type="spellEnd"/>
      <w:r>
        <w:rPr>
          <w:rFonts w:ascii="Arial" w:eastAsia="Arial" w:hAnsi="Arial" w:cs="Arial"/>
          <w:sz w:val="22"/>
          <w:szCs w:val="22"/>
        </w:rPr>
        <w:t xml:space="preserve">) se estimó el monto requerido para alcanzar la meta institucional de ejecución </w:t>
      </w:r>
      <w:r w:rsidR="007F13B1">
        <w:rPr>
          <w:rFonts w:ascii="Arial" w:eastAsia="Arial" w:hAnsi="Arial" w:cs="Arial"/>
          <w:sz w:val="22"/>
          <w:szCs w:val="22"/>
        </w:rPr>
        <w:t xml:space="preserve">al 2024 </w:t>
      </w:r>
      <w:r>
        <w:rPr>
          <w:rFonts w:ascii="Arial" w:eastAsia="Arial" w:hAnsi="Arial" w:cs="Arial"/>
          <w:sz w:val="22"/>
          <w:szCs w:val="22"/>
        </w:rPr>
        <w:t>del 80%</w:t>
      </w:r>
      <w:r w:rsidR="007F13B1">
        <w:rPr>
          <w:rFonts w:ascii="Arial" w:eastAsia="Arial" w:hAnsi="Arial" w:cs="Arial"/>
          <w:sz w:val="22"/>
          <w:szCs w:val="22"/>
        </w:rPr>
        <w:t xml:space="preserve"> y al 2025 del 90%</w:t>
      </w:r>
      <w:r w:rsidR="0042333F">
        <w:rPr>
          <w:rFonts w:ascii="Arial" w:eastAsia="Arial" w:hAnsi="Arial" w:cs="Arial"/>
          <w:sz w:val="22"/>
          <w:szCs w:val="22"/>
        </w:rPr>
        <w:t xml:space="preserve"> (Data en proceso de consolidación)</w:t>
      </w:r>
      <w:r>
        <w:rPr>
          <w:rFonts w:ascii="Arial" w:eastAsia="Arial" w:hAnsi="Arial" w:cs="Arial"/>
          <w:sz w:val="22"/>
          <w:szCs w:val="22"/>
        </w:rPr>
        <w:t>.</w:t>
      </w:r>
    </w:p>
    <w:p w14:paraId="00000033" w14:textId="77777777" w:rsidR="008575E4" w:rsidRDefault="008575E4">
      <w:pPr>
        <w:jc w:val="both"/>
        <w:rPr>
          <w:rFonts w:ascii="Arial" w:eastAsia="Arial" w:hAnsi="Arial" w:cs="Arial"/>
          <w:sz w:val="22"/>
          <w:szCs w:val="22"/>
        </w:rPr>
      </w:pPr>
    </w:p>
    <w:p w14:paraId="23A90A90" w14:textId="77777777" w:rsidR="00A02F0A" w:rsidRDefault="00A02F0A">
      <w:pPr>
        <w:jc w:val="both"/>
        <w:rPr>
          <w:rFonts w:ascii="Arial" w:eastAsia="Arial" w:hAnsi="Arial" w:cs="Arial"/>
          <w:sz w:val="22"/>
          <w:szCs w:val="22"/>
        </w:rPr>
      </w:pPr>
    </w:p>
    <w:p w14:paraId="515D43DF" w14:textId="77777777" w:rsidR="00A02F0A" w:rsidRDefault="00A02F0A">
      <w:pPr>
        <w:jc w:val="both"/>
        <w:rPr>
          <w:rFonts w:ascii="Arial" w:eastAsia="Arial" w:hAnsi="Arial" w:cs="Arial"/>
          <w:sz w:val="22"/>
          <w:szCs w:val="22"/>
        </w:rPr>
      </w:pPr>
    </w:p>
    <w:p w14:paraId="00000034" w14:textId="77777777" w:rsidR="008575E4" w:rsidRDefault="00000000">
      <w:pPr>
        <w:jc w:val="both"/>
        <w:rPr>
          <w:rFonts w:ascii="Arial" w:eastAsia="Arial" w:hAnsi="Arial" w:cs="Arial"/>
          <w:sz w:val="22"/>
          <w:szCs w:val="22"/>
        </w:rPr>
      </w:pPr>
      <w:r>
        <w:rPr>
          <w:rFonts w:ascii="Arial" w:eastAsia="Arial" w:hAnsi="Arial" w:cs="Arial"/>
          <w:b/>
          <w:sz w:val="22"/>
          <w:szCs w:val="22"/>
        </w:rPr>
        <w:t>Figura 1.</w:t>
      </w:r>
      <w:r>
        <w:rPr>
          <w:rFonts w:ascii="Arial" w:eastAsia="Arial" w:hAnsi="Arial" w:cs="Arial"/>
          <w:sz w:val="22"/>
          <w:szCs w:val="22"/>
        </w:rPr>
        <w:t xml:space="preserve"> Diagnóstico de inversiones</w:t>
      </w:r>
    </w:p>
    <w:p w14:paraId="00000035" w14:textId="77777777" w:rsidR="008575E4" w:rsidRDefault="00000000">
      <w:pPr>
        <w:jc w:val="both"/>
        <w:rPr>
          <w:rFonts w:ascii="Arial" w:eastAsia="Arial" w:hAnsi="Arial" w:cs="Arial"/>
          <w:sz w:val="22"/>
          <w:szCs w:val="22"/>
        </w:rPr>
      </w:pPr>
      <w:r>
        <w:rPr>
          <w:rFonts w:ascii="Arial" w:eastAsia="Arial" w:hAnsi="Arial" w:cs="Arial"/>
          <w:noProof/>
          <w:sz w:val="22"/>
          <w:szCs w:val="22"/>
        </w:rPr>
        <w:drawing>
          <wp:inline distT="0" distB="0" distL="0" distR="0" wp14:anchorId="5CF12070" wp14:editId="29766286">
            <wp:extent cx="3063240" cy="2505710"/>
            <wp:effectExtent l="0" t="0" r="0" b="0"/>
            <wp:docPr id="2098350734" name="image8.png" descr="Gráf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8.png" descr="Gráfico&#10;&#10;El contenido generado por IA puede ser incorrecto."/>
                    <pic:cNvPicPr preferRelativeResize="0"/>
                  </pic:nvPicPr>
                  <pic:blipFill>
                    <a:blip r:embed="rId13"/>
                    <a:srcRect/>
                    <a:stretch>
                      <a:fillRect/>
                    </a:stretch>
                  </pic:blipFill>
                  <pic:spPr>
                    <a:xfrm>
                      <a:off x="0" y="0"/>
                      <a:ext cx="3063240" cy="2505710"/>
                    </a:xfrm>
                    <a:prstGeom prst="rect">
                      <a:avLst/>
                    </a:prstGeom>
                    <a:ln/>
                  </pic:spPr>
                </pic:pic>
              </a:graphicData>
            </a:graphic>
          </wp:inline>
        </w:drawing>
      </w:r>
    </w:p>
    <w:p w14:paraId="00000036" w14:textId="77777777" w:rsidR="008575E4" w:rsidRDefault="00000000">
      <w:pPr>
        <w:rPr>
          <w:rFonts w:ascii="Arial" w:eastAsia="Arial" w:hAnsi="Arial" w:cs="Arial"/>
          <w:i/>
          <w:sz w:val="18"/>
          <w:szCs w:val="18"/>
        </w:rPr>
      </w:pPr>
      <w:r>
        <w:rPr>
          <w:rFonts w:ascii="Arial" w:eastAsia="Arial" w:hAnsi="Arial" w:cs="Arial"/>
          <w:i/>
          <w:sz w:val="18"/>
          <w:szCs w:val="18"/>
        </w:rPr>
        <w:t xml:space="preserve">Fuente: Consulta amigable – MEF (2024). </w:t>
      </w:r>
    </w:p>
    <w:p w14:paraId="00000037" w14:textId="77777777" w:rsidR="008575E4" w:rsidRDefault="00000000">
      <w:pPr>
        <w:rPr>
          <w:rFonts w:ascii="Arial" w:eastAsia="Arial" w:hAnsi="Arial" w:cs="Arial"/>
          <w:i/>
          <w:sz w:val="18"/>
          <w:szCs w:val="18"/>
        </w:rPr>
      </w:pPr>
      <w:r>
        <w:rPr>
          <w:rFonts w:ascii="Arial" w:eastAsia="Arial" w:hAnsi="Arial" w:cs="Arial"/>
          <w:i/>
          <w:sz w:val="18"/>
          <w:szCs w:val="18"/>
        </w:rPr>
        <w:t>Elaboración: propia.</w:t>
      </w:r>
    </w:p>
    <w:p w14:paraId="00000038" w14:textId="77777777" w:rsidR="008575E4" w:rsidRDefault="008575E4">
      <w:pPr>
        <w:jc w:val="both"/>
        <w:rPr>
          <w:rFonts w:ascii="Arial" w:eastAsia="Arial" w:hAnsi="Arial" w:cs="Arial"/>
          <w:sz w:val="22"/>
          <w:szCs w:val="22"/>
        </w:rPr>
      </w:pPr>
    </w:p>
    <w:p w14:paraId="00000039"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A partir de dicho análisis, se diseñó y aplicó una metodología de priorización de inversiones en función a una lista de criterios objetivos y subjetivos, que permita delimitar los proyectos de mayor impacto. </w:t>
      </w:r>
    </w:p>
    <w:p w14:paraId="0000003A" w14:textId="77777777" w:rsidR="008575E4" w:rsidRDefault="008575E4">
      <w:pPr>
        <w:jc w:val="both"/>
        <w:rPr>
          <w:rFonts w:ascii="Arial" w:eastAsia="Arial" w:hAnsi="Arial" w:cs="Arial"/>
          <w:sz w:val="22"/>
          <w:szCs w:val="22"/>
        </w:rPr>
      </w:pPr>
    </w:p>
    <w:p w14:paraId="0000003B" w14:textId="77777777" w:rsidR="008575E4" w:rsidRDefault="00000000">
      <w:pPr>
        <w:jc w:val="both"/>
        <w:rPr>
          <w:rFonts w:ascii="Arial" w:eastAsia="Arial" w:hAnsi="Arial" w:cs="Arial"/>
          <w:sz w:val="22"/>
          <w:szCs w:val="22"/>
        </w:rPr>
      </w:pPr>
      <w:r>
        <w:rPr>
          <w:rFonts w:ascii="Arial" w:eastAsia="Arial" w:hAnsi="Arial" w:cs="Arial"/>
          <w:b/>
          <w:sz w:val="22"/>
          <w:szCs w:val="22"/>
        </w:rPr>
        <w:t>Figura 2.</w:t>
      </w:r>
      <w:r>
        <w:rPr>
          <w:rFonts w:ascii="Arial" w:eastAsia="Arial" w:hAnsi="Arial" w:cs="Arial"/>
          <w:sz w:val="22"/>
          <w:szCs w:val="22"/>
        </w:rPr>
        <w:t xml:space="preserve"> Criterios de priorización </w:t>
      </w:r>
    </w:p>
    <w:p w14:paraId="08BFA805" w14:textId="77777777" w:rsidR="00D42C14" w:rsidRDefault="00D42C14">
      <w:pPr>
        <w:jc w:val="both"/>
        <w:rPr>
          <w:rFonts w:ascii="Arial" w:eastAsia="Arial" w:hAnsi="Arial" w:cs="Arial"/>
          <w:sz w:val="22"/>
          <w:szCs w:val="22"/>
        </w:rPr>
      </w:pPr>
    </w:p>
    <w:p w14:paraId="0000003D" w14:textId="02019809" w:rsidR="008575E4" w:rsidRDefault="00000000" w:rsidP="00A02F0A">
      <w:pPr>
        <w:jc w:val="center"/>
        <w:rPr>
          <w:rFonts w:ascii="Arial" w:eastAsia="Arial" w:hAnsi="Arial" w:cs="Arial"/>
          <w:sz w:val="22"/>
          <w:szCs w:val="22"/>
        </w:rPr>
      </w:pPr>
      <w:r>
        <w:rPr>
          <w:rFonts w:ascii="Arial" w:eastAsia="Arial" w:hAnsi="Arial" w:cs="Arial"/>
          <w:noProof/>
          <w:sz w:val="22"/>
          <w:szCs w:val="22"/>
        </w:rPr>
        <w:drawing>
          <wp:inline distT="0" distB="0" distL="0" distR="0" wp14:anchorId="3DAE6F7E" wp14:editId="4F4D4DE7">
            <wp:extent cx="2520950" cy="2377440"/>
            <wp:effectExtent l="0" t="0" r="0" b="3810"/>
            <wp:docPr id="2098350736" name="image6.png" descr="Interfaz de usuario gráfica, Texto,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6.png" descr="Interfaz de usuario gráfica, Texto, Aplicación&#10;&#10;El contenido generado por IA puede ser incorrecto."/>
                    <pic:cNvPicPr preferRelativeResize="0"/>
                  </pic:nvPicPr>
                  <pic:blipFill>
                    <a:blip r:embed="rId14"/>
                    <a:srcRect/>
                    <a:stretch>
                      <a:fillRect/>
                    </a:stretch>
                  </pic:blipFill>
                  <pic:spPr>
                    <a:xfrm>
                      <a:off x="0" y="0"/>
                      <a:ext cx="2526468" cy="2382644"/>
                    </a:xfrm>
                    <a:prstGeom prst="rect">
                      <a:avLst/>
                    </a:prstGeom>
                    <a:ln/>
                  </pic:spPr>
                </pic:pic>
              </a:graphicData>
            </a:graphic>
          </wp:inline>
        </w:drawing>
      </w:r>
    </w:p>
    <w:p w14:paraId="0000003E" w14:textId="77777777" w:rsidR="008575E4" w:rsidRDefault="00000000">
      <w:pPr>
        <w:jc w:val="center"/>
        <w:rPr>
          <w:rFonts w:ascii="Arial" w:eastAsia="Arial" w:hAnsi="Arial" w:cs="Arial"/>
          <w:sz w:val="22"/>
          <w:szCs w:val="22"/>
        </w:rPr>
      </w:pPr>
      <w:r>
        <w:rPr>
          <w:rFonts w:ascii="Arial" w:eastAsia="Arial" w:hAnsi="Arial" w:cs="Arial"/>
          <w:noProof/>
          <w:sz w:val="22"/>
          <w:szCs w:val="22"/>
        </w:rPr>
        <w:lastRenderedPageBreak/>
        <w:drawing>
          <wp:inline distT="0" distB="0" distL="0" distR="0" wp14:anchorId="3304C6D2" wp14:editId="6FC447F0">
            <wp:extent cx="2313709" cy="2443104"/>
            <wp:effectExtent l="0" t="0" r="0" b="0"/>
            <wp:docPr id="2098350735" name="image4.png" descr="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4.png" descr="Tabla&#10;&#10;El contenido generado por IA puede ser incorrecto."/>
                    <pic:cNvPicPr preferRelativeResize="0"/>
                  </pic:nvPicPr>
                  <pic:blipFill>
                    <a:blip r:embed="rId15"/>
                    <a:srcRect/>
                    <a:stretch>
                      <a:fillRect/>
                    </a:stretch>
                  </pic:blipFill>
                  <pic:spPr>
                    <a:xfrm>
                      <a:off x="0" y="0"/>
                      <a:ext cx="2320499" cy="2450274"/>
                    </a:xfrm>
                    <a:prstGeom prst="rect">
                      <a:avLst/>
                    </a:prstGeom>
                    <a:ln/>
                  </pic:spPr>
                </pic:pic>
              </a:graphicData>
            </a:graphic>
          </wp:inline>
        </w:drawing>
      </w:r>
    </w:p>
    <w:p w14:paraId="0000003F" w14:textId="77777777" w:rsidR="008575E4" w:rsidRDefault="00000000">
      <w:pPr>
        <w:rPr>
          <w:rFonts w:ascii="Arial" w:eastAsia="Arial" w:hAnsi="Arial" w:cs="Arial"/>
          <w:i/>
          <w:sz w:val="18"/>
          <w:szCs w:val="18"/>
        </w:rPr>
      </w:pPr>
      <w:r>
        <w:rPr>
          <w:rFonts w:ascii="Arial" w:eastAsia="Arial" w:hAnsi="Arial" w:cs="Arial"/>
          <w:i/>
          <w:sz w:val="18"/>
          <w:szCs w:val="18"/>
        </w:rPr>
        <w:t>Elaboración: propia.</w:t>
      </w:r>
    </w:p>
    <w:p w14:paraId="21B85321" w14:textId="77777777" w:rsidR="00D42C14" w:rsidRDefault="00D42C14">
      <w:pPr>
        <w:jc w:val="both"/>
        <w:rPr>
          <w:rFonts w:ascii="Arial" w:eastAsia="Arial" w:hAnsi="Arial" w:cs="Arial"/>
          <w:sz w:val="22"/>
          <w:szCs w:val="22"/>
        </w:rPr>
      </w:pPr>
    </w:p>
    <w:p w14:paraId="00000041" w14:textId="3B9D6F01" w:rsidR="008575E4" w:rsidRDefault="00000000">
      <w:pPr>
        <w:jc w:val="both"/>
        <w:rPr>
          <w:rFonts w:ascii="Arial" w:eastAsia="Arial" w:hAnsi="Arial" w:cs="Arial"/>
          <w:sz w:val="22"/>
          <w:szCs w:val="22"/>
        </w:rPr>
      </w:pPr>
      <w:r>
        <w:rPr>
          <w:rFonts w:ascii="Arial" w:eastAsia="Arial" w:hAnsi="Arial" w:cs="Arial"/>
          <w:sz w:val="22"/>
          <w:szCs w:val="22"/>
        </w:rPr>
        <w:t>De esta manera, tras la aplicación de la metodología, se definió una cartera de 53 proyectos priorizados a realizar seguimiento.</w:t>
      </w:r>
    </w:p>
    <w:p w14:paraId="00000042" w14:textId="77777777" w:rsidR="008575E4" w:rsidRDefault="008575E4">
      <w:pPr>
        <w:jc w:val="both"/>
        <w:rPr>
          <w:rFonts w:ascii="Arial" w:eastAsia="Arial" w:hAnsi="Arial" w:cs="Arial"/>
          <w:sz w:val="22"/>
          <w:szCs w:val="22"/>
        </w:rPr>
      </w:pPr>
    </w:p>
    <w:p w14:paraId="00000043" w14:textId="77777777" w:rsidR="008575E4" w:rsidRDefault="00000000">
      <w:pPr>
        <w:jc w:val="both"/>
        <w:rPr>
          <w:rFonts w:ascii="Arial" w:eastAsia="Arial" w:hAnsi="Arial" w:cs="Arial"/>
          <w:sz w:val="22"/>
          <w:szCs w:val="22"/>
        </w:rPr>
      </w:pPr>
      <w:r>
        <w:rPr>
          <w:rFonts w:ascii="Arial" w:eastAsia="Arial" w:hAnsi="Arial" w:cs="Arial"/>
          <w:b/>
          <w:sz w:val="22"/>
          <w:szCs w:val="22"/>
        </w:rPr>
        <w:t>Figura 3:</w:t>
      </w:r>
      <w:r>
        <w:rPr>
          <w:rFonts w:ascii="Arial" w:eastAsia="Arial" w:hAnsi="Arial" w:cs="Arial"/>
          <w:sz w:val="22"/>
          <w:szCs w:val="22"/>
        </w:rPr>
        <w:t xml:space="preserve"> Priorización de portafolio de inversiones</w:t>
      </w:r>
    </w:p>
    <w:p w14:paraId="00000044" w14:textId="77777777" w:rsidR="008575E4" w:rsidRDefault="008575E4">
      <w:pPr>
        <w:jc w:val="both"/>
        <w:rPr>
          <w:rFonts w:ascii="Arial" w:eastAsia="Arial" w:hAnsi="Arial" w:cs="Arial"/>
          <w:sz w:val="22"/>
          <w:szCs w:val="22"/>
        </w:rPr>
      </w:pPr>
    </w:p>
    <w:p w14:paraId="00000045" w14:textId="77777777" w:rsidR="008575E4" w:rsidRDefault="00000000">
      <w:pPr>
        <w:jc w:val="center"/>
        <w:rPr>
          <w:rFonts w:ascii="Arial" w:eastAsia="Arial" w:hAnsi="Arial" w:cs="Arial"/>
          <w:i/>
          <w:sz w:val="18"/>
          <w:szCs w:val="18"/>
        </w:rPr>
      </w:pPr>
      <w:r>
        <w:rPr>
          <w:rFonts w:ascii="Arial" w:eastAsia="Arial" w:hAnsi="Arial" w:cs="Arial"/>
          <w:noProof/>
          <w:sz w:val="22"/>
          <w:szCs w:val="22"/>
        </w:rPr>
        <w:drawing>
          <wp:inline distT="0" distB="0" distL="0" distR="0" wp14:anchorId="5A064909" wp14:editId="3E2CB962">
            <wp:extent cx="2515217" cy="2488106"/>
            <wp:effectExtent l="0" t="0" r="0" b="0"/>
            <wp:docPr id="2098350738" name="image20.png" descr="Diagram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0.png" descr="Diagrama&#10;&#10;El contenido generado por IA puede ser incorrecto."/>
                    <pic:cNvPicPr preferRelativeResize="0"/>
                  </pic:nvPicPr>
                  <pic:blipFill>
                    <a:blip r:embed="rId16"/>
                    <a:srcRect/>
                    <a:stretch>
                      <a:fillRect/>
                    </a:stretch>
                  </pic:blipFill>
                  <pic:spPr>
                    <a:xfrm>
                      <a:off x="0" y="0"/>
                      <a:ext cx="2515217" cy="2488106"/>
                    </a:xfrm>
                    <a:prstGeom prst="rect">
                      <a:avLst/>
                    </a:prstGeom>
                    <a:ln/>
                  </pic:spPr>
                </pic:pic>
              </a:graphicData>
            </a:graphic>
          </wp:inline>
        </w:drawing>
      </w:r>
    </w:p>
    <w:p w14:paraId="00000046" w14:textId="77777777" w:rsidR="008575E4" w:rsidRDefault="00000000">
      <w:pPr>
        <w:rPr>
          <w:rFonts w:ascii="Arial" w:eastAsia="Arial" w:hAnsi="Arial" w:cs="Arial"/>
          <w:i/>
          <w:sz w:val="18"/>
          <w:szCs w:val="18"/>
        </w:rPr>
      </w:pPr>
      <w:r>
        <w:rPr>
          <w:rFonts w:ascii="Arial" w:eastAsia="Arial" w:hAnsi="Arial" w:cs="Arial"/>
          <w:i/>
          <w:sz w:val="18"/>
          <w:szCs w:val="18"/>
        </w:rPr>
        <w:t xml:space="preserve">Fuente: Consulta amigable – MEF (2024). </w:t>
      </w:r>
    </w:p>
    <w:p w14:paraId="00000047" w14:textId="77777777" w:rsidR="008575E4" w:rsidRDefault="00000000">
      <w:pPr>
        <w:rPr>
          <w:rFonts w:ascii="Arial" w:eastAsia="Arial" w:hAnsi="Arial" w:cs="Arial"/>
          <w:i/>
          <w:sz w:val="18"/>
          <w:szCs w:val="18"/>
        </w:rPr>
      </w:pPr>
      <w:r>
        <w:rPr>
          <w:rFonts w:ascii="Arial" w:eastAsia="Arial" w:hAnsi="Arial" w:cs="Arial"/>
          <w:i/>
          <w:sz w:val="18"/>
          <w:szCs w:val="18"/>
        </w:rPr>
        <w:t>Elaboración: propia.</w:t>
      </w:r>
    </w:p>
    <w:p w14:paraId="00000048" w14:textId="77777777" w:rsidR="008575E4" w:rsidRDefault="008575E4">
      <w:pPr>
        <w:jc w:val="both"/>
        <w:rPr>
          <w:rFonts w:ascii="Arial" w:eastAsia="Arial" w:hAnsi="Arial" w:cs="Arial"/>
          <w:sz w:val="22"/>
          <w:szCs w:val="22"/>
        </w:rPr>
      </w:pPr>
    </w:p>
    <w:p w14:paraId="00000049" w14:textId="547E06D6" w:rsidR="008575E4" w:rsidRDefault="00000000">
      <w:pPr>
        <w:jc w:val="both"/>
        <w:rPr>
          <w:rFonts w:ascii="Arial" w:eastAsia="Arial" w:hAnsi="Arial" w:cs="Arial"/>
          <w:sz w:val="22"/>
          <w:szCs w:val="22"/>
        </w:rPr>
      </w:pPr>
      <w:r>
        <w:rPr>
          <w:rFonts w:ascii="Arial" w:eastAsia="Arial" w:hAnsi="Arial" w:cs="Arial"/>
          <w:sz w:val="22"/>
          <w:szCs w:val="22"/>
        </w:rPr>
        <w:t xml:space="preserve">Posteriormente, la estrategia de acompañamiento </w:t>
      </w:r>
      <w:r w:rsidR="0042333F">
        <w:rPr>
          <w:rFonts w:ascii="Arial" w:eastAsia="Arial" w:hAnsi="Arial" w:cs="Arial"/>
          <w:sz w:val="22"/>
          <w:szCs w:val="22"/>
        </w:rPr>
        <w:t>incluyó</w:t>
      </w:r>
      <w:r>
        <w:rPr>
          <w:rFonts w:ascii="Arial" w:eastAsia="Arial" w:hAnsi="Arial" w:cs="Arial"/>
          <w:sz w:val="22"/>
          <w:szCs w:val="22"/>
        </w:rPr>
        <w:t xml:space="preserve"> dos principales actividades: </w:t>
      </w:r>
    </w:p>
    <w:p w14:paraId="0000004A" w14:textId="77777777" w:rsidR="008575E4" w:rsidRDefault="008575E4">
      <w:pPr>
        <w:jc w:val="both"/>
        <w:rPr>
          <w:rFonts w:ascii="Arial" w:eastAsia="Arial" w:hAnsi="Arial" w:cs="Arial"/>
          <w:sz w:val="22"/>
          <w:szCs w:val="22"/>
        </w:rPr>
      </w:pPr>
    </w:p>
    <w:p w14:paraId="0000004B" w14:textId="77777777" w:rsidR="008575E4" w:rsidRDefault="00000000">
      <w:pPr>
        <w:numPr>
          <w:ilvl w:val="0"/>
          <w:numId w:val="7"/>
        </w:numPr>
        <w:pBdr>
          <w:top w:val="nil"/>
          <w:left w:val="nil"/>
          <w:bottom w:val="nil"/>
          <w:right w:val="nil"/>
          <w:between w:val="nil"/>
        </w:pBdr>
        <w:ind w:left="567" w:hanging="371"/>
        <w:jc w:val="both"/>
        <w:rPr>
          <w:rFonts w:ascii="Arial" w:eastAsia="Arial" w:hAnsi="Arial" w:cs="Arial"/>
          <w:b/>
          <w:color w:val="000000"/>
          <w:sz w:val="22"/>
          <w:szCs w:val="22"/>
        </w:rPr>
      </w:pPr>
      <w:r>
        <w:rPr>
          <w:rFonts w:ascii="Arial" w:eastAsia="Arial" w:hAnsi="Arial" w:cs="Arial"/>
          <w:b/>
          <w:color w:val="000000"/>
          <w:sz w:val="22"/>
          <w:szCs w:val="22"/>
        </w:rPr>
        <w:t xml:space="preserve">Desarrollo de instrumentos para el seguimiento </w:t>
      </w:r>
    </w:p>
    <w:p w14:paraId="0000004C" w14:textId="77777777" w:rsidR="008575E4" w:rsidRDefault="00000000">
      <w:pPr>
        <w:jc w:val="both"/>
        <w:rPr>
          <w:rFonts w:ascii="Arial" w:eastAsia="Arial" w:hAnsi="Arial" w:cs="Arial"/>
          <w:sz w:val="22"/>
          <w:szCs w:val="22"/>
        </w:rPr>
      </w:pPr>
      <w:r>
        <w:rPr>
          <w:rFonts w:ascii="Arial" w:eastAsia="Arial" w:hAnsi="Arial" w:cs="Arial"/>
          <w:sz w:val="22"/>
          <w:szCs w:val="22"/>
        </w:rPr>
        <w:t>Para fortalecer y garantizar un seguimiento efectivo de la cartera de inversiones, se implementaron diversos instrumentos que facilitaron una organización óptima de las metas establecidas, permitieron la identificación temprana de alertas por proyecto y proporcionaron una visión integral de los avances globales de los equipos. A continuación, se detallan los instrumentos empleados.</w:t>
      </w:r>
    </w:p>
    <w:p w14:paraId="0000004D" w14:textId="77777777" w:rsidR="008575E4" w:rsidRDefault="008575E4">
      <w:pPr>
        <w:jc w:val="both"/>
        <w:rPr>
          <w:rFonts w:ascii="Arial" w:eastAsia="Arial" w:hAnsi="Arial" w:cs="Arial"/>
          <w:sz w:val="22"/>
          <w:szCs w:val="22"/>
        </w:rPr>
      </w:pPr>
    </w:p>
    <w:p w14:paraId="0000004E" w14:textId="77777777" w:rsidR="008575E4" w:rsidRDefault="00000000">
      <w:pPr>
        <w:numPr>
          <w:ilvl w:val="0"/>
          <w:numId w:val="11"/>
        </w:num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xml:space="preserve">Base consolidada de inversiones </w:t>
      </w:r>
    </w:p>
    <w:p w14:paraId="0000004F"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Con el objetivo de tener un documento consolidado y evaluar el desempeño de la ejecución de la </w:t>
      </w:r>
      <w:r>
        <w:rPr>
          <w:rFonts w:ascii="Arial" w:eastAsia="Arial" w:hAnsi="Arial" w:cs="Arial"/>
          <w:sz w:val="22"/>
          <w:szCs w:val="22"/>
        </w:rPr>
        <w:t>cartera priorizada de inversiones, se desarrolló un documento compartido denominado “</w:t>
      </w:r>
      <w:r>
        <w:rPr>
          <w:rFonts w:ascii="Arial" w:eastAsia="Arial" w:hAnsi="Arial" w:cs="Arial"/>
          <w:i/>
          <w:sz w:val="22"/>
          <w:szCs w:val="22"/>
        </w:rPr>
        <w:t>Detalle de inversiones priorizadas para la Asistencia Técnica</w:t>
      </w:r>
      <w:r>
        <w:rPr>
          <w:rFonts w:ascii="Arial" w:eastAsia="Arial" w:hAnsi="Arial" w:cs="Arial"/>
          <w:sz w:val="22"/>
          <w:szCs w:val="22"/>
        </w:rPr>
        <w:t>”. Esta base de datos se puso a disposición del equipo del GORE Cajamarca para que puedan realizar un seguimiento detallado en línea de los avances por proyecto.</w:t>
      </w:r>
    </w:p>
    <w:p w14:paraId="00000050" w14:textId="77777777" w:rsidR="008575E4" w:rsidRDefault="008575E4">
      <w:pPr>
        <w:jc w:val="both"/>
        <w:rPr>
          <w:rFonts w:ascii="Arial" w:eastAsia="Arial" w:hAnsi="Arial" w:cs="Arial"/>
          <w:sz w:val="22"/>
          <w:szCs w:val="22"/>
        </w:rPr>
      </w:pPr>
    </w:p>
    <w:p w14:paraId="00000051" w14:textId="77777777" w:rsidR="008575E4" w:rsidRDefault="00000000">
      <w:pPr>
        <w:numPr>
          <w:ilvl w:val="0"/>
          <w:numId w:val="11"/>
        </w:num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xml:space="preserve">Fichas por proyecto </w:t>
      </w:r>
    </w:p>
    <w:p w14:paraId="00000052" w14:textId="77777777" w:rsidR="008575E4" w:rsidRDefault="00000000">
      <w:pPr>
        <w:jc w:val="both"/>
        <w:rPr>
          <w:rFonts w:ascii="Arial" w:eastAsia="Arial" w:hAnsi="Arial" w:cs="Arial"/>
          <w:sz w:val="22"/>
          <w:szCs w:val="22"/>
        </w:rPr>
      </w:pPr>
      <w:r>
        <w:rPr>
          <w:rFonts w:ascii="Arial" w:eastAsia="Arial" w:hAnsi="Arial" w:cs="Arial"/>
          <w:sz w:val="22"/>
          <w:szCs w:val="22"/>
        </w:rPr>
        <w:t>Las fichas de seguimiento consistían en informes individuales estructurados, los cuales contenían información clave sobre cada proyecto. Estas fichas se actualizaron regularmente con datos obtenidos de plataformas de acceso público, como la Consulta Amigable, la Consulta de Inversiones, el Sistema de Seguimiento de Inversiones (SSI) del Ministerio de Economía y Finanzas, así como con información recabada de cada Unidad Ejecutora durante las reuniones de seguimiento. Además, las fichas facilitaban la identificación de los principales hitos y actividades a realizar, con el objetivo de acelerar la ejecución de los proyectos durante el año.</w:t>
      </w:r>
    </w:p>
    <w:p w14:paraId="00000053" w14:textId="77777777" w:rsidR="008575E4" w:rsidRDefault="008575E4">
      <w:pPr>
        <w:jc w:val="both"/>
        <w:rPr>
          <w:rFonts w:ascii="Arial" w:eastAsia="Arial" w:hAnsi="Arial" w:cs="Arial"/>
          <w:sz w:val="22"/>
          <w:szCs w:val="22"/>
        </w:rPr>
      </w:pPr>
    </w:p>
    <w:p w14:paraId="00000054" w14:textId="77777777" w:rsidR="008575E4" w:rsidRDefault="00000000">
      <w:pPr>
        <w:numPr>
          <w:ilvl w:val="0"/>
          <w:numId w:val="11"/>
        </w:num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 xml:space="preserve">Reportes de seguimiento </w:t>
      </w:r>
    </w:p>
    <w:p w14:paraId="00000055" w14:textId="7F605D11" w:rsidR="008575E4" w:rsidRDefault="00000000">
      <w:pPr>
        <w:jc w:val="both"/>
        <w:rPr>
          <w:rFonts w:ascii="Arial" w:eastAsia="Arial" w:hAnsi="Arial" w:cs="Arial"/>
          <w:sz w:val="22"/>
          <w:szCs w:val="22"/>
        </w:rPr>
      </w:pPr>
      <w:r>
        <w:rPr>
          <w:rFonts w:ascii="Arial" w:eastAsia="Arial" w:hAnsi="Arial" w:cs="Arial"/>
          <w:sz w:val="22"/>
          <w:szCs w:val="22"/>
        </w:rPr>
        <w:t>Los reportes de avance, tanto semanales como diarios, fueron utilizados como una herramienta clave para el monitoreo constante del progreso de los proyectos de la cartera priorizada. Estos proporcionaban un resumen detallado de los avances alcanzados, así como un sistema de alertas según tres categorías principales (i) avance físico, (</w:t>
      </w:r>
      <w:proofErr w:type="spellStart"/>
      <w:r>
        <w:rPr>
          <w:rFonts w:ascii="Arial" w:eastAsia="Arial" w:hAnsi="Arial" w:cs="Arial"/>
          <w:sz w:val="22"/>
          <w:szCs w:val="22"/>
        </w:rPr>
        <w:t>ii</w:t>
      </w:r>
      <w:proofErr w:type="spellEnd"/>
      <w:r>
        <w:rPr>
          <w:rFonts w:ascii="Arial" w:eastAsia="Arial" w:hAnsi="Arial" w:cs="Arial"/>
          <w:sz w:val="22"/>
          <w:szCs w:val="22"/>
        </w:rPr>
        <w:t>) avance financiero, y (</w:t>
      </w:r>
      <w:proofErr w:type="spellStart"/>
      <w:r>
        <w:rPr>
          <w:rFonts w:ascii="Arial" w:eastAsia="Arial" w:hAnsi="Arial" w:cs="Arial"/>
          <w:sz w:val="22"/>
          <w:szCs w:val="22"/>
        </w:rPr>
        <w:t>iii</w:t>
      </w:r>
      <w:proofErr w:type="spellEnd"/>
      <w:r>
        <w:rPr>
          <w:rFonts w:ascii="Arial" w:eastAsia="Arial" w:hAnsi="Arial" w:cs="Arial"/>
          <w:sz w:val="22"/>
          <w:szCs w:val="22"/>
        </w:rPr>
        <w:t xml:space="preserve">) modificación presupuestal. Los informes diarios facilitaban un seguimiento inmediato de las tareas más urgentes, mientras que los semanales ofrecían una visión más amplia del progreso general de cada Unidad Ejecutora. Ambos reportes eran distribuidos a los equipos de trabajo y las partes interesadas para asegurar una comunicación fluida y oportuna, y así permitir una rápida toma de decisiones y ajustes necesarios (ver Anexos </w:t>
      </w:r>
      <w:r w:rsidR="00B74A8A">
        <w:rPr>
          <w:rFonts w:ascii="Arial" w:eastAsia="Arial" w:hAnsi="Arial" w:cs="Arial"/>
          <w:sz w:val="22"/>
          <w:szCs w:val="22"/>
        </w:rPr>
        <w:t>2</w:t>
      </w:r>
      <w:r>
        <w:rPr>
          <w:rFonts w:ascii="Arial" w:eastAsia="Arial" w:hAnsi="Arial" w:cs="Arial"/>
          <w:sz w:val="22"/>
          <w:szCs w:val="22"/>
        </w:rPr>
        <w:t xml:space="preserve"> y</w:t>
      </w:r>
      <w:r w:rsidR="00B74A8A">
        <w:rPr>
          <w:rFonts w:ascii="Arial" w:eastAsia="Arial" w:hAnsi="Arial" w:cs="Arial"/>
          <w:sz w:val="22"/>
          <w:szCs w:val="22"/>
        </w:rPr>
        <w:t xml:space="preserve"> 3</w:t>
      </w:r>
      <w:r>
        <w:rPr>
          <w:rFonts w:ascii="Arial" w:eastAsia="Arial" w:hAnsi="Arial" w:cs="Arial"/>
          <w:sz w:val="22"/>
          <w:szCs w:val="22"/>
        </w:rPr>
        <w:t>)</w:t>
      </w:r>
    </w:p>
    <w:p w14:paraId="00000056" w14:textId="77777777" w:rsidR="008575E4" w:rsidRDefault="008575E4">
      <w:pPr>
        <w:jc w:val="both"/>
        <w:rPr>
          <w:rFonts w:ascii="Arial" w:eastAsia="Arial" w:hAnsi="Arial" w:cs="Arial"/>
          <w:sz w:val="22"/>
          <w:szCs w:val="22"/>
        </w:rPr>
      </w:pPr>
    </w:p>
    <w:p w14:paraId="00000057" w14:textId="77777777" w:rsidR="008575E4" w:rsidRDefault="00000000">
      <w:pPr>
        <w:numPr>
          <w:ilvl w:val="0"/>
          <w:numId w:val="7"/>
        </w:numPr>
        <w:pBdr>
          <w:top w:val="nil"/>
          <w:left w:val="nil"/>
          <w:bottom w:val="nil"/>
          <w:right w:val="nil"/>
          <w:between w:val="nil"/>
        </w:pBdr>
        <w:ind w:left="567" w:hanging="371"/>
        <w:jc w:val="both"/>
        <w:rPr>
          <w:rFonts w:ascii="Arial" w:eastAsia="Arial" w:hAnsi="Arial" w:cs="Arial"/>
          <w:b/>
          <w:color w:val="000000"/>
          <w:sz w:val="22"/>
          <w:szCs w:val="22"/>
        </w:rPr>
      </w:pPr>
      <w:r>
        <w:rPr>
          <w:rFonts w:ascii="Arial" w:eastAsia="Arial" w:hAnsi="Arial" w:cs="Arial"/>
          <w:b/>
          <w:color w:val="000000"/>
          <w:sz w:val="22"/>
          <w:szCs w:val="22"/>
        </w:rPr>
        <w:t xml:space="preserve"> Reuniones de acompañamiento técnico </w:t>
      </w:r>
    </w:p>
    <w:p w14:paraId="00000058" w14:textId="77777777" w:rsidR="008575E4" w:rsidRDefault="00000000">
      <w:pPr>
        <w:jc w:val="both"/>
        <w:rPr>
          <w:rFonts w:ascii="Arial" w:eastAsia="Arial" w:hAnsi="Arial" w:cs="Arial"/>
          <w:sz w:val="22"/>
          <w:szCs w:val="22"/>
        </w:rPr>
      </w:pPr>
      <w:r>
        <w:rPr>
          <w:rFonts w:ascii="Arial" w:eastAsia="Arial" w:hAnsi="Arial" w:cs="Arial"/>
          <w:sz w:val="22"/>
          <w:szCs w:val="22"/>
        </w:rPr>
        <w:t>Las reuniones de seguimiento a la cartera priorizada de inversiones buscaron llevar el registro actualizado del estado de las inversiones, comentar los avances realizados e identificar y alertar potenciales riesgos para la ejecución de los recursos a fin de que la información sirva para la adecuada toma de decisiones a nivel gerencial.</w:t>
      </w:r>
    </w:p>
    <w:p w14:paraId="00000059" w14:textId="77777777" w:rsidR="008575E4" w:rsidRDefault="008575E4">
      <w:pPr>
        <w:jc w:val="both"/>
        <w:rPr>
          <w:rFonts w:ascii="Arial" w:eastAsia="Arial" w:hAnsi="Arial" w:cs="Arial"/>
          <w:sz w:val="22"/>
          <w:szCs w:val="22"/>
        </w:rPr>
      </w:pPr>
    </w:p>
    <w:p w14:paraId="0000005A" w14:textId="67A2091C" w:rsidR="008575E4" w:rsidRDefault="00000000">
      <w:pPr>
        <w:jc w:val="both"/>
        <w:rPr>
          <w:rFonts w:ascii="Arial" w:eastAsia="Arial" w:hAnsi="Arial" w:cs="Arial"/>
          <w:sz w:val="22"/>
          <w:szCs w:val="22"/>
        </w:rPr>
      </w:pPr>
      <w:r>
        <w:rPr>
          <w:rFonts w:ascii="Arial" w:eastAsia="Arial" w:hAnsi="Arial" w:cs="Arial"/>
          <w:sz w:val="22"/>
          <w:szCs w:val="22"/>
        </w:rPr>
        <w:t xml:space="preserve">Estas reuniones se realizaron de manera virtual y presencial, según la disponibilidad de los equipos técnicos. No obstante, hacia finales del mes de noviembre, se identificó tanto la necesidad como la viabilidad de llevar a cabo reuniones presenciales </w:t>
      </w:r>
      <w:r w:rsidR="0042333F">
        <w:rPr>
          <w:rFonts w:ascii="Arial" w:eastAsia="Arial" w:hAnsi="Arial" w:cs="Arial"/>
          <w:sz w:val="22"/>
          <w:szCs w:val="22"/>
        </w:rPr>
        <w:t xml:space="preserve">descentralizadas </w:t>
      </w:r>
      <w:r>
        <w:rPr>
          <w:rFonts w:ascii="Arial" w:eastAsia="Arial" w:hAnsi="Arial" w:cs="Arial"/>
          <w:sz w:val="22"/>
          <w:szCs w:val="22"/>
        </w:rPr>
        <w:t>en las</w:t>
      </w:r>
      <w:r w:rsidR="0042333F">
        <w:rPr>
          <w:rFonts w:ascii="Arial" w:eastAsia="Arial" w:hAnsi="Arial" w:cs="Arial"/>
          <w:sz w:val="22"/>
          <w:szCs w:val="22"/>
        </w:rPr>
        <w:t xml:space="preserve"> </w:t>
      </w:r>
      <w:r>
        <w:rPr>
          <w:rFonts w:ascii="Arial" w:eastAsia="Arial" w:hAnsi="Arial" w:cs="Arial"/>
          <w:sz w:val="22"/>
          <w:szCs w:val="22"/>
        </w:rPr>
        <w:t>provincias de</w:t>
      </w:r>
      <w:r w:rsidR="0042333F">
        <w:rPr>
          <w:rFonts w:ascii="Arial" w:eastAsia="Arial" w:hAnsi="Arial" w:cs="Arial"/>
          <w:sz w:val="22"/>
          <w:szCs w:val="22"/>
        </w:rPr>
        <w:t xml:space="preserve"> la Unidades </w:t>
      </w:r>
      <w:r w:rsidR="0042333F">
        <w:rPr>
          <w:rFonts w:ascii="Arial" w:eastAsia="Arial" w:hAnsi="Arial" w:cs="Arial"/>
          <w:sz w:val="22"/>
          <w:szCs w:val="22"/>
        </w:rPr>
        <w:lastRenderedPageBreak/>
        <w:t>Ejecutoras de</w:t>
      </w:r>
      <w:r>
        <w:rPr>
          <w:rFonts w:ascii="Arial" w:eastAsia="Arial" w:hAnsi="Arial" w:cs="Arial"/>
          <w:sz w:val="22"/>
          <w:szCs w:val="22"/>
        </w:rPr>
        <w:t xml:space="preserve"> Chota y Cutervo</w:t>
      </w:r>
      <w:r w:rsidR="0042333F">
        <w:rPr>
          <w:rFonts w:ascii="Arial" w:eastAsia="Arial" w:hAnsi="Arial" w:cs="Arial"/>
          <w:sz w:val="22"/>
          <w:szCs w:val="22"/>
        </w:rPr>
        <w:t xml:space="preserve">, </w:t>
      </w:r>
      <w:r>
        <w:rPr>
          <w:rFonts w:ascii="Arial" w:eastAsia="Arial" w:hAnsi="Arial" w:cs="Arial"/>
          <w:sz w:val="22"/>
          <w:szCs w:val="22"/>
        </w:rPr>
        <w:t xml:space="preserve">con la </w:t>
      </w:r>
      <w:proofErr w:type="gramStart"/>
      <w:r>
        <w:rPr>
          <w:rFonts w:ascii="Arial" w:eastAsia="Arial" w:hAnsi="Arial" w:cs="Arial"/>
          <w:sz w:val="22"/>
          <w:szCs w:val="22"/>
        </w:rPr>
        <w:t>participación activa</w:t>
      </w:r>
      <w:proofErr w:type="gramEnd"/>
      <w:r>
        <w:rPr>
          <w:rFonts w:ascii="Arial" w:eastAsia="Arial" w:hAnsi="Arial" w:cs="Arial"/>
          <w:sz w:val="22"/>
          <w:szCs w:val="22"/>
        </w:rPr>
        <w:t xml:space="preserve"> de los Gerentes Subregionales, los equipos de presupuesto y los responsables de inversión de dichas entidades, lo cual permitió un intercambio y acercamiento más directo y efectivo.</w:t>
      </w:r>
    </w:p>
    <w:p w14:paraId="0000005B" w14:textId="77777777" w:rsidR="008575E4" w:rsidRDefault="008575E4">
      <w:pPr>
        <w:jc w:val="both"/>
        <w:rPr>
          <w:rFonts w:ascii="Arial" w:eastAsia="Arial" w:hAnsi="Arial" w:cs="Arial"/>
          <w:sz w:val="22"/>
          <w:szCs w:val="22"/>
        </w:rPr>
      </w:pPr>
    </w:p>
    <w:p w14:paraId="0000005C" w14:textId="440BEDE7" w:rsidR="008575E4" w:rsidRDefault="00000000">
      <w:pPr>
        <w:jc w:val="both"/>
        <w:rPr>
          <w:rFonts w:ascii="Arial" w:eastAsia="Arial" w:hAnsi="Arial" w:cs="Arial"/>
          <w:sz w:val="22"/>
          <w:szCs w:val="22"/>
        </w:rPr>
      </w:pPr>
      <w:r>
        <w:rPr>
          <w:rFonts w:ascii="Arial" w:eastAsia="Arial" w:hAnsi="Arial" w:cs="Arial"/>
          <w:b/>
          <w:sz w:val="22"/>
          <w:szCs w:val="22"/>
        </w:rPr>
        <w:t>Figura 4:</w:t>
      </w:r>
      <w:r>
        <w:rPr>
          <w:rFonts w:ascii="Arial" w:eastAsia="Arial" w:hAnsi="Arial" w:cs="Arial"/>
          <w:sz w:val="22"/>
          <w:szCs w:val="22"/>
        </w:rPr>
        <w:t xml:space="preserve"> Reunión de acompañamiento a la cartera de inversiones en Chota</w:t>
      </w:r>
    </w:p>
    <w:p w14:paraId="0000005D" w14:textId="77777777" w:rsidR="008575E4" w:rsidRDefault="00000000">
      <w:pPr>
        <w:jc w:val="both"/>
      </w:pPr>
      <w:r>
        <w:rPr>
          <w:rFonts w:ascii="Times New Roman" w:eastAsia="Times New Roman" w:hAnsi="Times New Roman" w:cs="Times New Roman"/>
        </w:rPr>
        <w:t xml:space="preserve"> </w:t>
      </w:r>
      <w:r>
        <w:rPr>
          <w:noProof/>
        </w:rPr>
        <w:drawing>
          <wp:inline distT="0" distB="0" distL="0" distR="0" wp14:anchorId="54D0B9A5" wp14:editId="666ECEFF">
            <wp:extent cx="3063240" cy="1851116"/>
            <wp:effectExtent l="0" t="0" r="0" b="0"/>
            <wp:docPr id="2098350737" name="image9.jpg" descr="Personas sentadas en una mes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9.jpg" descr="Personas sentadas en una mesa&#10;&#10;El contenido generado por IA puede ser incorrecto."/>
                    <pic:cNvPicPr preferRelativeResize="0"/>
                  </pic:nvPicPr>
                  <pic:blipFill>
                    <a:blip r:embed="rId17"/>
                    <a:srcRect t="19427"/>
                    <a:stretch>
                      <a:fillRect/>
                    </a:stretch>
                  </pic:blipFill>
                  <pic:spPr>
                    <a:xfrm>
                      <a:off x="0" y="0"/>
                      <a:ext cx="3063240" cy="1851116"/>
                    </a:xfrm>
                    <a:prstGeom prst="rect">
                      <a:avLst/>
                    </a:prstGeom>
                    <a:ln/>
                  </pic:spPr>
                </pic:pic>
              </a:graphicData>
            </a:graphic>
          </wp:inline>
        </w:drawing>
      </w:r>
    </w:p>
    <w:p w14:paraId="0000005E" w14:textId="77777777" w:rsidR="008575E4" w:rsidRDefault="008575E4">
      <w:pPr>
        <w:jc w:val="both"/>
        <w:rPr>
          <w:rFonts w:ascii="Arial" w:eastAsia="Arial" w:hAnsi="Arial" w:cs="Arial"/>
          <w:sz w:val="22"/>
          <w:szCs w:val="22"/>
        </w:rPr>
      </w:pPr>
    </w:p>
    <w:p w14:paraId="0000005F" w14:textId="77777777" w:rsidR="008575E4" w:rsidRDefault="00000000">
      <w:pPr>
        <w:jc w:val="both"/>
        <w:rPr>
          <w:rFonts w:ascii="Arial" w:eastAsia="Arial" w:hAnsi="Arial" w:cs="Arial"/>
          <w:b/>
          <w:sz w:val="22"/>
          <w:szCs w:val="22"/>
        </w:rPr>
      </w:pPr>
      <w:r>
        <w:rPr>
          <w:rFonts w:ascii="Arial" w:eastAsia="Arial" w:hAnsi="Arial" w:cs="Arial"/>
          <w:b/>
          <w:sz w:val="22"/>
          <w:szCs w:val="22"/>
        </w:rPr>
        <w:t>3.2. Componente II: Desarrollo de herramientas tecnológicas para la gestión de inversiones</w:t>
      </w:r>
    </w:p>
    <w:p w14:paraId="00000060" w14:textId="11B7D8EC" w:rsidR="008575E4" w:rsidRDefault="00000000">
      <w:pPr>
        <w:jc w:val="both"/>
        <w:rPr>
          <w:rFonts w:ascii="Arial" w:eastAsia="Arial" w:hAnsi="Arial" w:cs="Arial"/>
          <w:sz w:val="22"/>
          <w:szCs w:val="22"/>
        </w:rPr>
      </w:pPr>
      <w:r>
        <w:rPr>
          <w:rFonts w:ascii="Arial" w:eastAsia="Arial" w:hAnsi="Arial" w:cs="Arial"/>
          <w:sz w:val="22"/>
          <w:szCs w:val="22"/>
        </w:rPr>
        <w:t xml:space="preserve"> Este componente se centró en el diseño e implementación de soluciones digitales para mejorar los procesos de seguimiento, rendición de cuentas y transparencia de la inversión pública en el Gobierno Regional de Cajamarca. En coordinación con la Dirección Regional de Transformación Digital, se desarrollaron dos herramientas clave: un tablero de control en </w:t>
      </w:r>
      <w:proofErr w:type="spellStart"/>
      <w:r>
        <w:rPr>
          <w:rFonts w:ascii="Arial" w:eastAsia="Arial" w:hAnsi="Arial" w:cs="Arial"/>
          <w:sz w:val="22"/>
          <w:szCs w:val="22"/>
        </w:rPr>
        <w:t>Power</w:t>
      </w:r>
      <w:proofErr w:type="spellEnd"/>
      <w:r>
        <w:rPr>
          <w:rFonts w:ascii="Arial" w:eastAsia="Arial" w:hAnsi="Arial" w:cs="Arial"/>
          <w:sz w:val="22"/>
          <w:szCs w:val="22"/>
        </w:rPr>
        <w:t xml:space="preserve"> BI </w:t>
      </w:r>
      <w:r w:rsidR="00DE6F05">
        <w:rPr>
          <w:rFonts w:ascii="Arial" w:eastAsia="Arial" w:hAnsi="Arial" w:cs="Arial"/>
          <w:sz w:val="22"/>
          <w:szCs w:val="22"/>
        </w:rPr>
        <w:t>(</w:t>
      </w:r>
      <w:proofErr w:type="spellStart"/>
      <w:r w:rsidR="00DE6F05">
        <w:rPr>
          <w:rFonts w:ascii="Arial" w:eastAsia="Arial" w:hAnsi="Arial" w:cs="Arial"/>
          <w:sz w:val="22"/>
          <w:szCs w:val="22"/>
        </w:rPr>
        <w:t>dashboard</w:t>
      </w:r>
      <w:proofErr w:type="spellEnd"/>
      <w:r w:rsidR="00DE6F05">
        <w:rPr>
          <w:rFonts w:ascii="Arial" w:eastAsia="Arial" w:hAnsi="Arial" w:cs="Arial"/>
          <w:sz w:val="22"/>
          <w:szCs w:val="22"/>
        </w:rPr>
        <w:t xml:space="preserve">) </w:t>
      </w:r>
      <w:r>
        <w:rPr>
          <w:rFonts w:ascii="Arial" w:eastAsia="Arial" w:hAnsi="Arial" w:cs="Arial"/>
          <w:sz w:val="22"/>
          <w:szCs w:val="22"/>
        </w:rPr>
        <w:t>para el monitoreo de los proyectos del presupuesto participativo y de la cartera general; y una matriz optimizada para el registro y análisis de información, orientada a fortalecer la trazabilidad y la gestión eficiente de las inversiones.</w:t>
      </w:r>
    </w:p>
    <w:p w14:paraId="00000061" w14:textId="77777777" w:rsidR="008575E4" w:rsidRDefault="008575E4">
      <w:pPr>
        <w:jc w:val="both"/>
        <w:rPr>
          <w:rFonts w:ascii="Arial" w:eastAsia="Arial" w:hAnsi="Arial" w:cs="Arial"/>
          <w:sz w:val="22"/>
          <w:szCs w:val="22"/>
        </w:rPr>
      </w:pPr>
    </w:p>
    <w:p w14:paraId="00000062" w14:textId="77777777" w:rsidR="008575E4" w:rsidRDefault="00000000">
      <w:pPr>
        <w:numPr>
          <w:ilvl w:val="0"/>
          <w:numId w:val="2"/>
        </w:numPr>
        <w:pBdr>
          <w:top w:val="nil"/>
          <w:left w:val="nil"/>
          <w:bottom w:val="nil"/>
          <w:right w:val="nil"/>
          <w:between w:val="nil"/>
        </w:pBdr>
        <w:jc w:val="both"/>
        <w:rPr>
          <w:rFonts w:ascii="Arial" w:eastAsia="Arial" w:hAnsi="Arial" w:cs="Arial"/>
          <w:b/>
          <w:color w:val="000000"/>
          <w:sz w:val="22"/>
          <w:szCs w:val="22"/>
        </w:rPr>
      </w:pPr>
      <w:proofErr w:type="spellStart"/>
      <w:r>
        <w:rPr>
          <w:rFonts w:ascii="Arial" w:eastAsia="Arial" w:hAnsi="Arial" w:cs="Arial"/>
          <w:b/>
          <w:color w:val="000000"/>
          <w:sz w:val="22"/>
          <w:szCs w:val="22"/>
        </w:rPr>
        <w:t>Dashboard</w:t>
      </w:r>
      <w:proofErr w:type="spellEnd"/>
      <w:r>
        <w:rPr>
          <w:rFonts w:ascii="Arial" w:eastAsia="Arial" w:hAnsi="Arial" w:cs="Arial"/>
          <w:b/>
          <w:color w:val="000000"/>
          <w:sz w:val="22"/>
          <w:szCs w:val="22"/>
        </w:rPr>
        <w:t xml:space="preserve"> dinámico de seguimiento de inversiones</w:t>
      </w:r>
    </w:p>
    <w:p w14:paraId="00000063" w14:textId="77777777" w:rsidR="008575E4" w:rsidRDefault="008575E4">
      <w:pPr>
        <w:jc w:val="both"/>
        <w:rPr>
          <w:rFonts w:ascii="Arial" w:eastAsia="Arial" w:hAnsi="Arial" w:cs="Arial"/>
          <w:b/>
          <w:i/>
          <w:color w:val="000000"/>
          <w:sz w:val="22"/>
          <w:szCs w:val="22"/>
        </w:rPr>
      </w:pPr>
    </w:p>
    <w:p w14:paraId="00000064" w14:textId="067BC10D" w:rsidR="008575E4" w:rsidRDefault="00000000">
      <w:pPr>
        <w:jc w:val="both"/>
        <w:rPr>
          <w:rFonts w:ascii="Arial" w:eastAsia="Arial" w:hAnsi="Arial" w:cs="Arial"/>
          <w:b/>
          <w:sz w:val="22"/>
          <w:szCs w:val="22"/>
        </w:rPr>
      </w:pPr>
      <w:r>
        <w:rPr>
          <w:rFonts w:ascii="Arial" w:eastAsia="Arial" w:hAnsi="Arial" w:cs="Arial"/>
          <w:sz w:val="22"/>
          <w:szCs w:val="22"/>
        </w:rPr>
        <w:t>El tablero de control, denominado “Seguimiento a las Inversiones – Gobierno Regional de Cajamarca”, fue diseñado para facilitar el acceso a información clara, actualizada y organizada sobre la ejecución de los proyectos, promoviendo así una mejor toma de decisiones por parte de los funcionarios y una mayor transparencia frente a la ciudadanía. Este instrumento digital es interactivo, dinámico y de fácil uso, y está disponible en línea para consulta pública a través d</w:t>
      </w:r>
      <w:r w:rsidR="007C4DFC">
        <w:rPr>
          <w:rFonts w:ascii="Arial" w:eastAsia="Arial" w:hAnsi="Arial" w:cs="Arial"/>
          <w:sz w:val="22"/>
          <w:szCs w:val="22"/>
        </w:rPr>
        <w:t xml:space="preserve">el enlace </w:t>
      </w:r>
      <w:hyperlink r:id="rId18">
        <w:r w:rsidR="007C4DFC">
          <w:rPr>
            <w:rFonts w:ascii="Arial" w:eastAsia="Arial" w:hAnsi="Arial" w:cs="Arial"/>
            <w:color w:val="0000FF"/>
            <w:sz w:val="22"/>
            <w:szCs w:val="22"/>
            <w:u w:val="single"/>
          </w:rPr>
          <w:t>https://www.regioncajamarca.gob.pe/portal/ac/8</w:t>
        </w:r>
      </w:hyperlink>
      <w:r>
        <w:rPr>
          <w:rFonts w:ascii="Arial" w:eastAsia="Arial" w:hAnsi="Arial" w:cs="Arial"/>
          <w:b/>
          <w:sz w:val="22"/>
          <w:szCs w:val="22"/>
        </w:rPr>
        <w:t xml:space="preserve"> </w:t>
      </w:r>
    </w:p>
    <w:p w14:paraId="00000065" w14:textId="77777777" w:rsidR="008575E4" w:rsidRDefault="008575E4">
      <w:pPr>
        <w:jc w:val="both"/>
        <w:rPr>
          <w:rFonts w:ascii="Arial" w:eastAsia="Arial" w:hAnsi="Arial" w:cs="Arial"/>
          <w:sz w:val="22"/>
          <w:szCs w:val="22"/>
        </w:rPr>
      </w:pPr>
    </w:p>
    <w:p w14:paraId="00000066"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Para la construcción del tablero se emplearon herramientas tecnológicas como Python, que permitió automatizar la extracción y el procesamiento de datos, y </w:t>
      </w:r>
      <w:proofErr w:type="spellStart"/>
      <w:r>
        <w:rPr>
          <w:rFonts w:ascii="Arial" w:eastAsia="Arial" w:hAnsi="Arial" w:cs="Arial"/>
          <w:sz w:val="22"/>
          <w:szCs w:val="22"/>
        </w:rPr>
        <w:t>Power</w:t>
      </w:r>
      <w:proofErr w:type="spellEnd"/>
      <w:r>
        <w:rPr>
          <w:rFonts w:ascii="Arial" w:eastAsia="Arial" w:hAnsi="Arial" w:cs="Arial"/>
          <w:sz w:val="22"/>
          <w:szCs w:val="22"/>
        </w:rPr>
        <w:t xml:space="preserve"> BI, que facilitó la visualización interactiva de los indicadores. Ambas herramientas fueron integradas para asegurar la </w:t>
      </w:r>
      <w:r>
        <w:rPr>
          <w:rFonts w:ascii="Arial" w:eastAsia="Arial" w:hAnsi="Arial" w:cs="Arial"/>
          <w:sz w:val="22"/>
          <w:szCs w:val="22"/>
        </w:rPr>
        <w:t>actualización continua del tablero y la generación de reportes en tiempo real. Gracias a este sistema automatizado, el tablero se actualiza diariamente sin necesidad de intervención manual, garantizando que la información disponible sea siempre oportuna y confiable.</w:t>
      </w:r>
    </w:p>
    <w:p w14:paraId="00000067" w14:textId="77777777" w:rsidR="008575E4" w:rsidRDefault="008575E4">
      <w:pPr>
        <w:jc w:val="both"/>
        <w:rPr>
          <w:rFonts w:ascii="Arial" w:eastAsia="Arial" w:hAnsi="Arial" w:cs="Arial"/>
          <w:sz w:val="22"/>
          <w:szCs w:val="22"/>
        </w:rPr>
      </w:pPr>
    </w:p>
    <w:p w14:paraId="00000068" w14:textId="77777777" w:rsidR="008575E4" w:rsidRDefault="00000000">
      <w:pPr>
        <w:spacing w:after="160" w:line="278" w:lineRule="auto"/>
        <w:jc w:val="both"/>
        <w:rPr>
          <w:rFonts w:ascii="Arial" w:eastAsia="Arial" w:hAnsi="Arial" w:cs="Arial"/>
          <w:sz w:val="22"/>
          <w:szCs w:val="22"/>
        </w:rPr>
      </w:pPr>
      <w:r>
        <w:rPr>
          <w:rFonts w:ascii="Arial" w:eastAsia="Arial" w:hAnsi="Arial" w:cs="Arial"/>
          <w:sz w:val="22"/>
          <w:szCs w:val="22"/>
        </w:rPr>
        <w:t>El tablero está organizado en las siguientes cuatro secciones principales:</w:t>
      </w:r>
    </w:p>
    <w:p w14:paraId="00000069" w14:textId="77777777" w:rsidR="008575E4" w:rsidRDefault="00000000">
      <w:pPr>
        <w:numPr>
          <w:ilvl w:val="0"/>
          <w:numId w:val="11"/>
        </w:num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Información general</w:t>
      </w:r>
    </w:p>
    <w:p w14:paraId="0000006A"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 Presenta datos clave como el número y costo de las inversiones, el presupuesto institucional modificado (PIM) y los montos devengados del año. Además, incluye el desglose del presupuesto por función, unidad ejecutora y modalidad de ejecución. Esta información permite conocer de forma rápida la magnitud y distribución del presupuesto, siendo especialmente útil para autoridades y ciudadanía al brindar una visión clara del uso de los recursos públicos.</w:t>
      </w:r>
    </w:p>
    <w:p w14:paraId="0000006B" w14:textId="77777777" w:rsidR="008575E4" w:rsidRDefault="008575E4">
      <w:pPr>
        <w:jc w:val="both"/>
        <w:rPr>
          <w:rFonts w:ascii="Arial" w:eastAsia="Arial" w:hAnsi="Arial" w:cs="Arial"/>
          <w:sz w:val="22"/>
          <w:szCs w:val="22"/>
        </w:rPr>
      </w:pPr>
    </w:p>
    <w:p w14:paraId="0000006C" w14:textId="77777777" w:rsidR="008575E4" w:rsidRDefault="00000000" w:rsidP="005269D6">
      <w:pPr>
        <w:spacing w:line="278" w:lineRule="auto"/>
        <w:jc w:val="both"/>
        <w:rPr>
          <w:rFonts w:ascii="Arial" w:eastAsia="Arial" w:hAnsi="Arial" w:cs="Arial"/>
          <w:sz w:val="22"/>
          <w:szCs w:val="22"/>
        </w:rPr>
      </w:pPr>
      <w:r>
        <w:rPr>
          <w:rFonts w:ascii="Arial" w:eastAsia="Arial" w:hAnsi="Arial" w:cs="Arial"/>
          <w:b/>
          <w:sz w:val="22"/>
          <w:szCs w:val="22"/>
        </w:rPr>
        <w:t>Figura 5:</w:t>
      </w:r>
      <w:r>
        <w:rPr>
          <w:rFonts w:ascii="Arial" w:eastAsia="Arial" w:hAnsi="Arial" w:cs="Arial"/>
          <w:sz w:val="22"/>
          <w:szCs w:val="22"/>
        </w:rPr>
        <w:t xml:space="preserve"> Información general</w:t>
      </w:r>
    </w:p>
    <w:p w14:paraId="0000006D" w14:textId="77777777" w:rsidR="008575E4" w:rsidRDefault="00000000">
      <w:pPr>
        <w:pBdr>
          <w:top w:val="nil"/>
          <w:left w:val="nil"/>
          <w:bottom w:val="nil"/>
          <w:right w:val="nil"/>
          <w:between w:val="nil"/>
        </w:pBdr>
        <w:shd w:val="clear" w:color="auto" w:fill="FFFFFF"/>
        <w:ind w:left="426" w:hanging="142"/>
        <w:rPr>
          <w:rFonts w:ascii="Poppins" w:eastAsia="Poppins" w:hAnsi="Poppins" w:cs="Poppins"/>
          <w:color w:val="626262"/>
          <w:sz w:val="22"/>
          <w:szCs w:val="22"/>
        </w:rPr>
      </w:pPr>
      <w:r>
        <w:rPr>
          <w:rFonts w:ascii="Poppins" w:eastAsia="Poppins" w:hAnsi="Poppins" w:cs="Poppins"/>
          <w:noProof/>
          <w:color w:val="626262"/>
          <w:sz w:val="22"/>
          <w:szCs w:val="22"/>
        </w:rPr>
        <w:drawing>
          <wp:inline distT="0" distB="0" distL="0" distR="0" wp14:anchorId="44080798" wp14:editId="03182ED6">
            <wp:extent cx="3066331" cy="1639953"/>
            <wp:effectExtent l="0" t="0" r="0" b="0"/>
            <wp:docPr id="2098350740" name="image2.png" descr="Gráfico, Gráfico circ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png" descr="Gráfico, Gráfico circular&#10;&#10;El contenido generado por IA puede ser incorrecto."/>
                    <pic:cNvPicPr preferRelativeResize="0"/>
                  </pic:nvPicPr>
                  <pic:blipFill>
                    <a:blip r:embed="rId19"/>
                    <a:srcRect/>
                    <a:stretch>
                      <a:fillRect/>
                    </a:stretch>
                  </pic:blipFill>
                  <pic:spPr>
                    <a:xfrm>
                      <a:off x="0" y="0"/>
                      <a:ext cx="3066331" cy="1639953"/>
                    </a:xfrm>
                    <a:prstGeom prst="rect">
                      <a:avLst/>
                    </a:prstGeom>
                    <a:ln/>
                  </pic:spPr>
                </pic:pic>
              </a:graphicData>
            </a:graphic>
          </wp:inline>
        </w:drawing>
      </w:r>
    </w:p>
    <w:p w14:paraId="0000006E" w14:textId="77777777" w:rsidR="008575E4" w:rsidRDefault="008575E4">
      <w:pPr>
        <w:pBdr>
          <w:top w:val="nil"/>
          <w:left w:val="nil"/>
          <w:bottom w:val="nil"/>
          <w:right w:val="nil"/>
          <w:between w:val="nil"/>
        </w:pBdr>
        <w:shd w:val="clear" w:color="auto" w:fill="FFFFFF"/>
        <w:ind w:left="426" w:hanging="142"/>
        <w:rPr>
          <w:rFonts w:ascii="Poppins" w:eastAsia="Poppins" w:hAnsi="Poppins" w:cs="Poppins"/>
          <w:color w:val="626262"/>
          <w:sz w:val="22"/>
          <w:szCs w:val="22"/>
        </w:rPr>
      </w:pPr>
    </w:p>
    <w:p w14:paraId="0000006F" w14:textId="77777777" w:rsidR="008575E4" w:rsidRDefault="00000000">
      <w:pPr>
        <w:numPr>
          <w:ilvl w:val="0"/>
          <w:numId w:val="11"/>
        </w:num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Avance financiero</w:t>
      </w:r>
    </w:p>
    <w:p w14:paraId="00000070" w14:textId="77777777" w:rsidR="008575E4" w:rsidRDefault="00000000">
      <w:pPr>
        <w:spacing w:after="240"/>
        <w:jc w:val="both"/>
        <w:rPr>
          <w:rFonts w:ascii="Arial" w:eastAsia="Arial" w:hAnsi="Arial" w:cs="Arial"/>
          <w:sz w:val="22"/>
          <w:szCs w:val="22"/>
        </w:rPr>
      </w:pPr>
      <w:r>
        <w:rPr>
          <w:rFonts w:ascii="Arial" w:eastAsia="Arial" w:hAnsi="Arial" w:cs="Arial"/>
          <w:sz w:val="22"/>
          <w:szCs w:val="22"/>
        </w:rPr>
        <w:t>Muestra un ranking de ejecución a nivel nacional que permite comparar el desempeño del Gobierno Regional de Cajamarca con otros gobiernos regionales. También incluye datos sobre ejecución mensual (en montos devengados y porcentajes), y el desglose por fuente de financiamiento. Esta sección es particularmente útil para monitorear la eficiencia del gasto público y detectar alertas tempranas sobre posibles retrasos presupuestales.</w:t>
      </w:r>
    </w:p>
    <w:p w14:paraId="00000074" w14:textId="77777777" w:rsidR="008575E4" w:rsidRDefault="00000000" w:rsidP="005269D6">
      <w:pPr>
        <w:spacing w:line="278" w:lineRule="auto"/>
        <w:jc w:val="both"/>
        <w:rPr>
          <w:rFonts w:ascii="Arial" w:eastAsia="Arial" w:hAnsi="Arial" w:cs="Arial"/>
          <w:sz w:val="22"/>
          <w:szCs w:val="22"/>
        </w:rPr>
      </w:pPr>
      <w:r>
        <w:rPr>
          <w:rFonts w:ascii="Arial" w:eastAsia="Arial" w:hAnsi="Arial" w:cs="Arial"/>
          <w:b/>
          <w:sz w:val="22"/>
          <w:szCs w:val="22"/>
        </w:rPr>
        <w:t>Figura 6:</w:t>
      </w:r>
      <w:r>
        <w:rPr>
          <w:rFonts w:ascii="Arial" w:eastAsia="Arial" w:hAnsi="Arial" w:cs="Arial"/>
          <w:sz w:val="22"/>
          <w:szCs w:val="22"/>
        </w:rPr>
        <w:t xml:space="preserve"> Avance financiero</w:t>
      </w:r>
    </w:p>
    <w:p w14:paraId="00000075" w14:textId="77777777" w:rsidR="008575E4" w:rsidRDefault="00000000">
      <w:pPr>
        <w:spacing w:after="160" w:line="278" w:lineRule="auto"/>
        <w:ind w:left="360" w:hanging="218"/>
        <w:jc w:val="both"/>
        <w:rPr>
          <w:rFonts w:ascii="Arial" w:eastAsia="Arial" w:hAnsi="Arial" w:cs="Arial"/>
          <w:sz w:val="22"/>
          <w:szCs w:val="22"/>
        </w:rPr>
      </w:pPr>
      <w:r>
        <w:rPr>
          <w:rFonts w:ascii="Arial" w:eastAsia="Arial" w:hAnsi="Arial" w:cs="Arial"/>
          <w:noProof/>
          <w:sz w:val="22"/>
          <w:szCs w:val="22"/>
        </w:rPr>
        <w:drawing>
          <wp:inline distT="0" distB="0" distL="0" distR="0" wp14:anchorId="51C96856" wp14:editId="36B4859C">
            <wp:extent cx="3024665" cy="1634599"/>
            <wp:effectExtent l="0" t="0" r="0" b="0"/>
            <wp:docPr id="2098350739" name="image5.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5.png" descr="Interfaz de usuario gráfica, Aplicación&#10;&#10;El contenido generado por IA puede ser incorrecto."/>
                    <pic:cNvPicPr preferRelativeResize="0"/>
                  </pic:nvPicPr>
                  <pic:blipFill>
                    <a:blip r:embed="rId20"/>
                    <a:srcRect/>
                    <a:stretch>
                      <a:fillRect/>
                    </a:stretch>
                  </pic:blipFill>
                  <pic:spPr>
                    <a:xfrm>
                      <a:off x="0" y="0"/>
                      <a:ext cx="3024665" cy="1634599"/>
                    </a:xfrm>
                    <a:prstGeom prst="rect">
                      <a:avLst/>
                    </a:prstGeom>
                    <a:ln/>
                  </pic:spPr>
                </pic:pic>
              </a:graphicData>
            </a:graphic>
          </wp:inline>
        </w:drawing>
      </w:r>
    </w:p>
    <w:p w14:paraId="5E717AD7" w14:textId="77777777" w:rsidR="00395E59" w:rsidRDefault="00395E59" w:rsidP="00395E59">
      <w:pPr>
        <w:pBdr>
          <w:top w:val="nil"/>
          <w:left w:val="nil"/>
          <w:bottom w:val="nil"/>
          <w:right w:val="nil"/>
          <w:between w:val="nil"/>
        </w:pBdr>
        <w:ind w:left="720"/>
        <w:jc w:val="both"/>
        <w:rPr>
          <w:rFonts w:ascii="Arial" w:eastAsia="Arial" w:hAnsi="Arial" w:cs="Arial"/>
          <w:i/>
          <w:color w:val="000000"/>
          <w:sz w:val="22"/>
          <w:szCs w:val="22"/>
        </w:rPr>
      </w:pPr>
    </w:p>
    <w:p w14:paraId="00000076" w14:textId="59990569" w:rsidR="008575E4" w:rsidRDefault="00000000">
      <w:pPr>
        <w:numPr>
          <w:ilvl w:val="0"/>
          <w:numId w:val="14"/>
        </w:num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Avance por Unidad Ejecutora (UE)</w:t>
      </w:r>
    </w:p>
    <w:p w14:paraId="00000077" w14:textId="18576797" w:rsidR="008575E4" w:rsidRDefault="00000000">
      <w:pPr>
        <w:spacing w:after="240"/>
        <w:jc w:val="both"/>
        <w:rPr>
          <w:rFonts w:ascii="Arial" w:eastAsia="Arial" w:hAnsi="Arial" w:cs="Arial"/>
          <w:sz w:val="22"/>
          <w:szCs w:val="22"/>
        </w:rPr>
      </w:pPr>
      <w:r>
        <w:rPr>
          <w:rFonts w:ascii="Arial" w:eastAsia="Arial" w:hAnsi="Arial" w:cs="Arial"/>
          <w:sz w:val="22"/>
          <w:szCs w:val="22"/>
        </w:rPr>
        <w:t>Detalla el presupuesto y avance de ejecución por cada unidad ejecutora del GORE, incorporando un ranking específico, información sobre PIM, devengado, ejecución mensual y número de proyectos por unidad. Esta información permite focalizar esfuerzos de mejora técnica en unidades con menor ejecución y reconocer aquellas con buenos niveles de avance, promoviendo la mejora continua en la gestión.</w:t>
      </w:r>
      <w:r w:rsidR="00395E59">
        <w:rPr>
          <w:rFonts w:ascii="Arial" w:eastAsia="Arial" w:hAnsi="Arial" w:cs="Arial"/>
          <w:sz w:val="22"/>
          <w:szCs w:val="22"/>
        </w:rPr>
        <w:t xml:space="preserve"> En el 2024 se reconoció el mejor desempeño de las unidades ejecutoras de </w:t>
      </w:r>
      <w:r w:rsidR="00E7552D">
        <w:rPr>
          <w:rFonts w:ascii="Arial" w:eastAsia="Arial" w:hAnsi="Arial" w:cs="Arial"/>
          <w:sz w:val="22"/>
          <w:szCs w:val="22"/>
        </w:rPr>
        <w:t>Jaén</w:t>
      </w:r>
      <w:r w:rsidR="00395E59">
        <w:rPr>
          <w:rFonts w:ascii="Arial" w:eastAsia="Arial" w:hAnsi="Arial" w:cs="Arial"/>
          <w:sz w:val="22"/>
          <w:szCs w:val="22"/>
        </w:rPr>
        <w:t>, Cutervo y la Dirección Regional de Agricultura de Cajamarca (DRAC).</w:t>
      </w:r>
    </w:p>
    <w:p w14:paraId="00000078" w14:textId="77777777" w:rsidR="008575E4" w:rsidRDefault="00000000" w:rsidP="005269D6">
      <w:pPr>
        <w:spacing w:line="278" w:lineRule="auto"/>
        <w:jc w:val="both"/>
        <w:rPr>
          <w:rFonts w:ascii="Arial" w:eastAsia="Arial" w:hAnsi="Arial" w:cs="Arial"/>
          <w:sz w:val="22"/>
          <w:szCs w:val="22"/>
        </w:rPr>
      </w:pPr>
      <w:r>
        <w:rPr>
          <w:rFonts w:ascii="Arial" w:eastAsia="Arial" w:hAnsi="Arial" w:cs="Arial"/>
          <w:b/>
          <w:sz w:val="22"/>
          <w:szCs w:val="22"/>
        </w:rPr>
        <w:t>Figura 7:</w:t>
      </w:r>
      <w:r>
        <w:rPr>
          <w:rFonts w:ascii="Arial" w:eastAsia="Arial" w:hAnsi="Arial" w:cs="Arial"/>
          <w:sz w:val="22"/>
          <w:szCs w:val="22"/>
        </w:rPr>
        <w:t xml:space="preserve"> Avance por Unidad Ejecutora</w:t>
      </w:r>
    </w:p>
    <w:p w14:paraId="00000079" w14:textId="77777777" w:rsidR="008575E4" w:rsidRDefault="00000000">
      <w:pPr>
        <w:pBdr>
          <w:top w:val="nil"/>
          <w:left w:val="nil"/>
          <w:bottom w:val="nil"/>
          <w:right w:val="nil"/>
          <w:between w:val="nil"/>
        </w:pBdr>
        <w:spacing w:line="278" w:lineRule="auto"/>
        <w:ind w:left="720" w:hanging="720"/>
        <w:jc w:val="center"/>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46767E66" wp14:editId="4ADBE8E5">
            <wp:extent cx="3005411" cy="1674135"/>
            <wp:effectExtent l="0" t="0" r="0" b="0"/>
            <wp:docPr id="2098350742" name="image7.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7.png" descr="Interfaz de usuario gráfica, Aplicación&#10;&#10;El contenido generado por IA puede ser incorrecto."/>
                    <pic:cNvPicPr preferRelativeResize="0"/>
                  </pic:nvPicPr>
                  <pic:blipFill>
                    <a:blip r:embed="rId21"/>
                    <a:srcRect l="2239"/>
                    <a:stretch>
                      <a:fillRect/>
                    </a:stretch>
                  </pic:blipFill>
                  <pic:spPr>
                    <a:xfrm>
                      <a:off x="0" y="0"/>
                      <a:ext cx="3005411" cy="1674135"/>
                    </a:xfrm>
                    <a:prstGeom prst="rect">
                      <a:avLst/>
                    </a:prstGeom>
                    <a:ln/>
                  </pic:spPr>
                </pic:pic>
              </a:graphicData>
            </a:graphic>
          </wp:inline>
        </w:drawing>
      </w:r>
    </w:p>
    <w:p w14:paraId="32482ACD" w14:textId="77777777" w:rsidR="005269D6" w:rsidRDefault="005269D6">
      <w:pPr>
        <w:pBdr>
          <w:top w:val="nil"/>
          <w:left w:val="nil"/>
          <w:bottom w:val="nil"/>
          <w:right w:val="nil"/>
          <w:between w:val="nil"/>
        </w:pBdr>
        <w:spacing w:line="278" w:lineRule="auto"/>
        <w:ind w:left="720" w:hanging="720"/>
        <w:jc w:val="center"/>
        <w:rPr>
          <w:rFonts w:ascii="Arial" w:eastAsia="Arial" w:hAnsi="Arial" w:cs="Arial"/>
          <w:color w:val="000000"/>
          <w:sz w:val="22"/>
          <w:szCs w:val="22"/>
        </w:rPr>
      </w:pPr>
    </w:p>
    <w:p w14:paraId="0000007A" w14:textId="77777777" w:rsidR="008575E4" w:rsidRDefault="00000000">
      <w:pPr>
        <w:numPr>
          <w:ilvl w:val="0"/>
          <w:numId w:val="14"/>
        </w:num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Información por proyecto</w:t>
      </w:r>
    </w:p>
    <w:p w14:paraId="0000007B" w14:textId="27E20DA0" w:rsidR="008575E4" w:rsidRDefault="00000000" w:rsidP="005269D6">
      <w:pPr>
        <w:spacing w:after="240"/>
        <w:jc w:val="both"/>
        <w:rPr>
          <w:rFonts w:ascii="Arial" w:eastAsia="Arial" w:hAnsi="Arial" w:cs="Arial"/>
          <w:sz w:val="22"/>
          <w:szCs w:val="22"/>
        </w:rPr>
      </w:pPr>
      <w:r>
        <w:rPr>
          <w:rFonts w:ascii="Arial" w:eastAsia="Arial" w:hAnsi="Arial" w:cs="Arial"/>
          <w:sz w:val="22"/>
          <w:szCs w:val="22"/>
        </w:rPr>
        <w:t>Presenta una tabla que recoge variables como código, nombre, función, unidad ejecutora responsable, etapa del proyecto, costo total, PIM, devengado, avance financiero y físico acumulado. Esta sección permite aplicar filtros específicos para realizar un seguimiento detallado y priorizar acciones sobre proyectos estratégicos o críticos.</w:t>
      </w:r>
    </w:p>
    <w:p w14:paraId="0000007D" w14:textId="0F24D139" w:rsidR="008575E4" w:rsidRDefault="00000000">
      <w:pPr>
        <w:spacing w:after="160" w:line="278" w:lineRule="auto"/>
        <w:rPr>
          <w:rFonts w:ascii="Arial" w:eastAsia="Arial" w:hAnsi="Arial" w:cs="Arial"/>
          <w:sz w:val="22"/>
          <w:szCs w:val="22"/>
        </w:rPr>
      </w:pPr>
      <w:r>
        <w:rPr>
          <w:rFonts w:ascii="Arial" w:eastAsia="Arial" w:hAnsi="Arial" w:cs="Arial"/>
          <w:b/>
          <w:sz w:val="22"/>
          <w:szCs w:val="22"/>
        </w:rPr>
        <w:t>Figura 8:</w:t>
      </w:r>
      <w:r>
        <w:rPr>
          <w:rFonts w:ascii="Arial" w:eastAsia="Arial" w:hAnsi="Arial" w:cs="Arial"/>
          <w:sz w:val="22"/>
          <w:szCs w:val="22"/>
        </w:rPr>
        <w:t xml:space="preserve"> Información por proyecto</w:t>
      </w:r>
      <w:r>
        <w:rPr>
          <w:rFonts w:ascii="Arial" w:eastAsia="Arial" w:hAnsi="Arial" w:cs="Arial"/>
          <w:noProof/>
          <w:sz w:val="22"/>
          <w:szCs w:val="22"/>
        </w:rPr>
        <w:drawing>
          <wp:inline distT="0" distB="0" distL="0" distR="0" wp14:anchorId="71826ADC" wp14:editId="334A79AD">
            <wp:extent cx="3079462" cy="1670596"/>
            <wp:effectExtent l="0" t="0" r="0" b="0"/>
            <wp:docPr id="2098350741" name="image1.png" descr="Interfaz de usuario gráfica, Texto, Aplicación, Tabla, Correo electrónico&#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png" descr="Interfaz de usuario gráfica, Texto, Aplicación, Tabla, Correo electrónico&#10;&#10;El contenido generado por IA puede ser incorrecto."/>
                    <pic:cNvPicPr preferRelativeResize="0"/>
                  </pic:nvPicPr>
                  <pic:blipFill>
                    <a:blip r:embed="rId22"/>
                    <a:srcRect/>
                    <a:stretch>
                      <a:fillRect/>
                    </a:stretch>
                  </pic:blipFill>
                  <pic:spPr>
                    <a:xfrm>
                      <a:off x="0" y="0"/>
                      <a:ext cx="3079462" cy="1670596"/>
                    </a:xfrm>
                    <a:prstGeom prst="rect">
                      <a:avLst/>
                    </a:prstGeom>
                    <a:ln/>
                  </pic:spPr>
                </pic:pic>
              </a:graphicData>
            </a:graphic>
          </wp:inline>
        </w:drawing>
      </w:r>
    </w:p>
    <w:p w14:paraId="0000007F" w14:textId="77777777" w:rsidR="008575E4" w:rsidRDefault="00000000">
      <w:pPr>
        <w:numPr>
          <w:ilvl w:val="0"/>
          <w:numId w:val="14"/>
        </w:num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Presupuesto participativo</w:t>
      </w:r>
    </w:p>
    <w:p w14:paraId="00000080" w14:textId="77777777" w:rsidR="008575E4" w:rsidRDefault="00000000">
      <w:pPr>
        <w:spacing w:after="240"/>
        <w:jc w:val="both"/>
        <w:rPr>
          <w:rFonts w:ascii="Arial" w:eastAsia="Arial" w:hAnsi="Arial" w:cs="Arial"/>
          <w:sz w:val="22"/>
          <w:szCs w:val="22"/>
        </w:rPr>
      </w:pPr>
      <w:r>
        <w:rPr>
          <w:rFonts w:ascii="Arial" w:eastAsia="Arial" w:hAnsi="Arial" w:cs="Arial"/>
          <w:sz w:val="22"/>
          <w:szCs w:val="22"/>
        </w:rPr>
        <w:t>Organiza la información sobre inversiones definidas en este mecanismo, clasificándolas por provincia, función y estado de avance. Esta sección es importante porque garantiza la rendición de cuentas sobre los compromisos asumidos en espacios de participación ciudadana, fomentando confianza en la gestión pública.</w:t>
      </w:r>
    </w:p>
    <w:p w14:paraId="1E6540AE" w14:textId="77777777" w:rsidR="00674E92" w:rsidRDefault="00674E92">
      <w:pPr>
        <w:spacing w:after="240"/>
        <w:jc w:val="both"/>
        <w:rPr>
          <w:rFonts w:ascii="Arial" w:eastAsia="Arial" w:hAnsi="Arial" w:cs="Arial"/>
          <w:sz w:val="22"/>
          <w:szCs w:val="22"/>
        </w:rPr>
      </w:pPr>
    </w:p>
    <w:p w14:paraId="00000081" w14:textId="77777777" w:rsidR="008575E4" w:rsidRDefault="00000000" w:rsidP="005269D6">
      <w:pPr>
        <w:spacing w:line="278" w:lineRule="auto"/>
        <w:jc w:val="both"/>
        <w:rPr>
          <w:rFonts w:ascii="Arial" w:eastAsia="Arial" w:hAnsi="Arial" w:cs="Arial"/>
          <w:sz w:val="22"/>
          <w:szCs w:val="22"/>
        </w:rPr>
      </w:pPr>
      <w:r>
        <w:rPr>
          <w:rFonts w:ascii="Arial" w:eastAsia="Arial" w:hAnsi="Arial" w:cs="Arial"/>
          <w:b/>
          <w:sz w:val="22"/>
          <w:szCs w:val="22"/>
        </w:rPr>
        <w:t>Figura 9:</w:t>
      </w:r>
      <w:r>
        <w:rPr>
          <w:rFonts w:ascii="Arial" w:eastAsia="Arial" w:hAnsi="Arial" w:cs="Arial"/>
          <w:sz w:val="22"/>
          <w:szCs w:val="22"/>
        </w:rPr>
        <w:t xml:space="preserve"> Presupuesto Participativo</w:t>
      </w:r>
    </w:p>
    <w:p w14:paraId="00000082" w14:textId="77777777" w:rsidR="008575E4" w:rsidRDefault="00000000" w:rsidP="005269D6">
      <w:pPr>
        <w:pBdr>
          <w:top w:val="nil"/>
          <w:left w:val="nil"/>
          <w:bottom w:val="nil"/>
          <w:right w:val="nil"/>
          <w:between w:val="nil"/>
        </w:pBdr>
        <w:spacing w:line="278" w:lineRule="auto"/>
        <w:jc w:val="both"/>
        <w:rPr>
          <w:rFonts w:ascii="Arial" w:eastAsia="Arial" w:hAnsi="Arial" w:cs="Arial"/>
          <w:color w:val="000000"/>
          <w:sz w:val="22"/>
          <w:szCs w:val="22"/>
        </w:rPr>
      </w:pPr>
      <w:r>
        <w:rPr>
          <w:rFonts w:ascii="Arial" w:eastAsia="Arial" w:hAnsi="Arial" w:cs="Arial"/>
          <w:noProof/>
          <w:color w:val="000000"/>
          <w:sz w:val="22"/>
          <w:szCs w:val="22"/>
        </w:rPr>
        <w:drawing>
          <wp:inline distT="0" distB="0" distL="0" distR="0" wp14:anchorId="4B2AB026" wp14:editId="3D75A128">
            <wp:extent cx="3144982" cy="1537192"/>
            <wp:effectExtent l="0" t="0" r="0" b="6350"/>
            <wp:docPr id="2098350745" name="image12.png" descr="Interfaz de usuario gráfica, Aplicaci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2.png" descr="Interfaz de usuario gráfica, Aplicación&#10;&#10;El contenido generado por IA puede ser incorrecto."/>
                    <pic:cNvPicPr preferRelativeResize="0"/>
                  </pic:nvPicPr>
                  <pic:blipFill>
                    <a:blip r:embed="rId23"/>
                    <a:srcRect/>
                    <a:stretch>
                      <a:fillRect/>
                    </a:stretch>
                  </pic:blipFill>
                  <pic:spPr>
                    <a:xfrm>
                      <a:off x="0" y="0"/>
                      <a:ext cx="3197712" cy="1562965"/>
                    </a:xfrm>
                    <a:prstGeom prst="rect">
                      <a:avLst/>
                    </a:prstGeom>
                    <a:ln/>
                  </pic:spPr>
                </pic:pic>
              </a:graphicData>
            </a:graphic>
          </wp:inline>
        </w:drawing>
      </w:r>
    </w:p>
    <w:p w14:paraId="00000083" w14:textId="6F4EB8C9" w:rsidR="008575E4" w:rsidRDefault="00000000">
      <w:pPr>
        <w:jc w:val="both"/>
        <w:rPr>
          <w:rFonts w:ascii="Arial" w:eastAsia="Arial" w:hAnsi="Arial" w:cs="Arial"/>
          <w:sz w:val="22"/>
          <w:szCs w:val="22"/>
        </w:rPr>
      </w:pPr>
      <w:r>
        <w:rPr>
          <w:rFonts w:ascii="Arial" w:eastAsia="Arial" w:hAnsi="Arial" w:cs="Arial"/>
          <w:sz w:val="22"/>
          <w:szCs w:val="22"/>
        </w:rPr>
        <w:t>Como parte del compromiso con la sostenibilidad institucional</w:t>
      </w:r>
      <w:r w:rsidR="00674E92">
        <w:rPr>
          <w:rFonts w:ascii="Arial" w:eastAsia="Arial" w:hAnsi="Arial" w:cs="Arial"/>
          <w:sz w:val="22"/>
          <w:szCs w:val="22"/>
        </w:rPr>
        <w:t xml:space="preserve"> </w:t>
      </w:r>
      <w:r>
        <w:rPr>
          <w:rFonts w:ascii="Arial" w:eastAsia="Arial" w:hAnsi="Arial" w:cs="Arial"/>
          <w:sz w:val="22"/>
          <w:szCs w:val="22"/>
        </w:rPr>
        <w:t xml:space="preserve">los archivos (código en Python, archivo de </w:t>
      </w:r>
      <w:proofErr w:type="spellStart"/>
      <w:r>
        <w:rPr>
          <w:rFonts w:ascii="Arial" w:eastAsia="Arial" w:hAnsi="Arial" w:cs="Arial"/>
          <w:sz w:val="22"/>
          <w:szCs w:val="22"/>
        </w:rPr>
        <w:t>Power</w:t>
      </w:r>
      <w:proofErr w:type="spellEnd"/>
      <w:r>
        <w:rPr>
          <w:rFonts w:ascii="Arial" w:eastAsia="Arial" w:hAnsi="Arial" w:cs="Arial"/>
          <w:sz w:val="22"/>
          <w:szCs w:val="22"/>
        </w:rPr>
        <w:t xml:space="preserve"> BI y manuales de uso) fueron entregados</w:t>
      </w:r>
      <w:r w:rsidR="00674E92">
        <w:rPr>
          <w:rFonts w:ascii="Arial" w:eastAsia="Arial" w:hAnsi="Arial" w:cs="Arial"/>
          <w:sz w:val="22"/>
          <w:szCs w:val="22"/>
        </w:rPr>
        <w:t xml:space="preserve"> a </w:t>
      </w:r>
      <w:r>
        <w:rPr>
          <w:rFonts w:ascii="Arial" w:eastAsia="Arial" w:hAnsi="Arial" w:cs="Arial"/>
          <w:sz w:val="22"/>
          <w:szCs w:val="22"/>
        </w:rPr>
        <w:t>Dirección Regional de Transformación Digital</w:t>
      </w:r>
      <w:r w:rsidR="00674E92">
        <w:rPr>
          <w:rFonts w:ascii="Arial" w:eastAsia="Arial" w:hAnsi="Arial" w:cs="Arial"/>
          <w:sz w:val="22"/>
          <w:szCs w:val="22"/>
        </w:rPr>
        <w:t xml:space="preserve"> </w:t>
      </w:r>
      <w:r w:rsidR="00674E92" w:rsidRPr="00674E92">
        <w:rPr>
          <w:rFonts w:ascii="Arial" w:eastAsia="Arial" w:hAnsi="Arial" w:cs="Arial"/>
          <w:sz w:val="22"/>
          <w:szCs w:val="22"/>
        </w:rPr>
        <w:t>para el uso y replicabilidad</w:t>
      </w:r>
      <w:r>
        <w:rPr>
          <w:rFonts w:ascii="Arial" w:eastAsia="Arial" w:hAnsi="Arial" w:cs="Arial"/>
          <w:sz w:val="22"/>
          <w:szCs w:val="22"/>
        </w:rPr>
        <w:t>. Actualmente, el tablero se encuentra disponible en la página web institucional del Gobierno Regional de Cajamarca</w:t>
      </w:r>
      <w:r w:rsidR="00674E92">
        <w:rPr>
          <w:rFonts w:ascii="Arial" w:eastAsia="Arial" w:hAnsi="Arial" w:cs="Arial"/>
          <w:sz w:val="22"/>
          <w:szCs w:val="22"/>
        </w:rPr>
        <w:t>.</w:t>
      </w:r>
      <w:r>
        <w:rPr>
          <w:rFonts w:ascii="Arial" w:eastAsia="Arial" w:hAnsi="Arial" w:cs="Arial"/>
          <w:sz w:val="22"/>
          <w:szCs w:val="22"/>
        </w:rPr>
        <w:t xml:space="preserve"> </w:t>
      </w:r>
    </w:p>
    <w:p w14:paraId="00000084" w14:textId="77777777" w:rsidR="008575E4" w:rsidRDefault="008575E4">
      <w:pPr>
        <w:jc w:val="both"/>
        <w:rPr>
          <w:rFonts w:ascii="Arial" w:eastAsia="Arial" w:hAnsi="Arial" w:cs="Arial"/>
          <w:sz w:val="22"/>
          <w:szCs w:val="22"/>
        </w:rPr>
      </w:pPr>
    </w:p>
    <w:p w14:paraId="00000085" w14:textId="77777777" w:rsidR="008575E4" w:rsidRDefault="00000000">
      <w:pPr>
        <w:numPr>
          <w:ilvl w:val="0"/>
          <w:numId w:val="2"/>
        </w:numPr>
        <w:pBdr>
          <w:top w:val="nil"/>
          <w:left w:val="nil"/>
          <w:bottom w:val="nil"/>
          <w:right w:val="nil"/>
          <w:between w:val="nil"/>
        </w:pBdr>
        <w:jc w:val="both"/>
        <w:rPr>
          <w:rFonts w:ascii="Arial" w:eastAsia="Arial" w:hAnsi="Arial" w:cs="Arial"/>
          <w:b/>
          <w:color w:val="000000"/>
          <w:sz w:val="22"/>
          <w:szCs w:val="22"/>
        </w:rPr>
      </w:pPr>
      <w:r>
        <w:rPr>
          <w:rFonts w:ascii="Arial" w:eastAsia="Arial" w:hAnsi="Arial" w:cs="Arial"/>
          <w:b/>
          <w:color w:val="000000"/>
          <w:sz w:val="22"/>
          <w:szCs w:val="22"/>
        </w:rPr>
        <w:t>Matriz de recolección y organización de datos en Excel</w:t>
      </w:r>
    </w:p>
    <w:p w14:paraId="00000086" w14:textId="77777777" w:rsidR="008575E4" w:rsidRDefault="008575E4">
      <w:pPr>
        <w:jc w:val="both"/>
        <w:rPr>
          <w:rFonts w:ascii="Arial" w:eastAsia="Arial" w:hAnsi="Arial" w:cs="Arial"/>
          <w:b/>
          <w:color w:val="000000"/>
          <w:sz w:val="22"/>
          <w:szCs w:val="22"/>
        </w:rPr>
      </w:pPr>
    </w:p>
    <w:p w14:paraId="00000087" w14:textId="77777777" w:rsidR="008575E4" w:rsidRDefault="00000000">
      <w:pPr>
        <w:jc w:val="both"/>
        <w:rPr>
          <w:rFonts w:ascii="Arial" w:eastAsia="Arial" w:hAnsi="Arial" w:cs="Arial"/>
          <w:sz w:val="22"/>
          <w:szCs w:val="22"/>
        </w:rPr>
      </w:pPr>
      <w:r>
        <w:rPr>
          <w:rFonts w:ascii="Arial" w:eastAsia="Arial" w:hAnsi="Arial" w:cs="Arial"/>
          <w:sz w:val="22"/>
          <w:szCs w:val="22"/>
        </w:rPr>
        <w:t>Además, se diseñó una matriz de registro de inversiones en Microsoft Excel, destinada a estandarizar y centralizar la información de seguimiento de los proyectos a nivel de las unidades ejecutoras. Esta herramienta fue construida tomando como referencia las prácticas existentes en el GORE, y se complementó con información adicional identificada en reuniones técnicas con las unidades ejecutoras, como el avance físico y próximas acciones, situación actual del proyecto, cronograma trimestral, entre otros.</w:t>
      </w:r>
    </w:p>
    <w:p w14:paraId="00000088" w14:textId="77777777" w:rsidR="008575E4" w:rsidRDefault="008575E4">
      <w:pPr>
        <w:jc w:val="both"/>
        <w:rPr>
          <w:rFonts w:ascii="Arial" w:eastAsia="Arial" w:hAnsi="Arial" w:cs="Arial"/>
          <w:sz w:val="22"/>
          <w:szCs w:val="22"/>
        </w:rPr>
      </w:pPr>
    </w:p>
    <w:p w14:paraId="00000089" w14:textId="2CFDF0C0" w:rsidR="008575E4" w:rsidRDefault="00000000">
      <w:pPr>
        <w:jc w:val="both"/>
        <w:rPr>
          <w:rFonts w:ascii="Arial" w:eastAsia="Arial" w:hAnsi="Arial" w:cs="Arial"/>
          <w:sz w:val="22"/>
          <w:szCs w:val="22"/>
        </w:rPr>
      </w:pPr>
      <w:r>
        <w:rPr>
          <w:rFonts w:ascii="Arial" w:eastAsia="Arial" w:hAnsi="Arial" w:cs="Arial"/>
          <w:sz w:val="22"/>
          <w:szCs w:val="22"/>
        </w:rPr>
        <w:t>La matriz está compuesta por dos elementos: una plantilla individual para cada Unidad Ejecutora (UE) y una plantilla consolidada, que permite analizar y comparar de manera conjunta la situación de todas las UE. Ambas herramientas fueron automatizadas mediante botones de actualización y están diseñadas para un uso trimestral, lo que facilita su replicabilidad en periodos sucesivos. Esta estandarización contribuye a mejorar la calidad de los registros, agilizar su consolidación y fortalecer la toma de decisiones basadas en evidencia</w:t>
      </w:r>
      <w:r w:rsidR="00674E92">
        <w:rPr>
          <w:rFonts w:ascii="Arial" w:eastAsia="Arial" w:hAnsi="Arial" w:cs="Arial"/>
          <w:sz w:val="22"/>
          <w:szCs w:val="22"/>
        </w:rPr>
        <w:t>, de cada UE</w:t>
      </w:r>
      <w:r>
        <w:rPr>
          <w:rFonts w:ascii="Arial" w:eastAsia="Arial" w:hAnsi="Arial" w:cs="Arial"/>
          <w:sz w:val="22"/>
          <w:szCs w:val="22"/>
        </w:rPr>
        <w:t>.</w:t>
      </w:r>
    </w:p>
    <w:p w14:paraId="0000008A" w14:textId="77777777" w:rsidR="008575E4" w:rsidRDefault="008575E4">
      <w:pPr>
        <w:jc w:val="both"/>
        <w:rPr>
          <w:rFonts w:ascii="Arial" w:eastAsia="Arial" w:hAnsi="Arial" w:cs="Arial"/>
          <w:sz w:val="22"/>
          <w:szCs w:val="22"/>
        </w:rPr>
      </w:pPr>
    </w:p>
    <w:p w14:paraId="0000008B" w14:textId="77777777" w:rsidR="008575E4" w:rsidRDefault="00000000">
      <w:pPr>
        <w:spacing w:after="160" w:line="278" w:lineRule="auto"/>
        <w:jc w:val="both"/>
        <w:rPr>
          <w:rFonts w:ascii="Arial" w:eastAsia="Arial" w:hAnsi="Arial" w:cs="Arial"/>
          <w:b/>
          <w:sz w:val="22"/>
          <w:szCs w:val="22"/>
        </w:rPr>
      </w:pPr>
      <w:r>
        <w:rPr>
          <w:rFonts w:ascii="Arial" w:eastAsia="Arial" w:hAnsi="Arial" w:cs="Arial"/>
          <w:b/>
          <w:sz w:val="22"/>
          <w:szCs w:val="22"/>
        </w:rPr>
        <w:t>3.3. Componente III: Elaboración de un portafolio de inversiones prospectivo</w:t>
      </w:r>
    </w:p>
    <w:p w14:paraId="0000008C"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Con el objetivo de fortalecer la planificación territorial de corto y largo plazo, este componente estuvo orientado a la formulación de un portafolio de inversiones prospectivo para el periodo 2025–2026, articulado a las prioridades de desarrollo regional y orientado al cierre de brechas. Se aplicó </w:t>
      </w:r>
      <w:r>
        <w:rPr>
          <w:rFonts w:ascii="Arial" w:eastAsia="Arial" w:hAnsi="Arial" w:cs="Arial"/>
          <w:sz w:val="22"/>
          <w:szCs w:val="22"/>
        </w:rPr>
        <w:lastRenderedPageBreak/>
        <w:t>una metodología que integró el análisis territorial, la evaluación técnica de los proyectos y la proyección de recursos presupuestales, con un enfoque multisectorial y multinivel. El proceso comprendió cuatro etapas principales:</w:t>
      </w:r>
    </w:p>
    <w:p w14:paraId="0000008D" w14:textId="77777777" w:rsidR="008575E4" w:rsidRDefault="008575E4">
      <w:pPr>
        <w:jc w:val="both"/>
        <w:rPr>
          <w:rFonts w:ascii="Arial" w:eastAsia="Arial" w:hAnsi="Arial" w:cs="Arial"/>
          <w:sz w:val="22"/>
          <w:szCs w:val="22"/>
        </w:rPr>
      </w:pPr>
    </w:p>
    <w:p w14:paraId="0000008E" w14:textId="77777777" w:rsidR="008575E4" w:rsidRDefault="00000000">
      <w:pPr>
        <w:numPr>
          <w:ilvl w:val="0"/>
          <w:numId w:val="15"/>
        </w:numPr>
        <w:pBdr>
          <w:top w:val="nil"/>
          <w:left w:val="nil"/>
          <w:bottom w:val="nil"/>
          <w:right w:val="nil"/>
          <w:between w:val="nil"/>
        </w:pBdr>
        <w:spacing w:after="160" w:line="278" w:lineRule="auto"/>
        <w:jc w:val="both"/>
        <w:rPr>
          <w:rFonts w:ascii="Arial" w:eastAsia="Arial" w:hAnsi="Arial" w:cs="Arial"/>
          <w:i/>
          <w:color w:val="000000"/>
          <w:sz w:val="22"/>
          <w:szCs w:val="22"/>
        </w:rPr>
      </w:pPr>
      <w:r>
        <w:rPr>
          <w:rFonts w:ascii="Arial" w:eastAsia="Arial" w:hAnsi="Arial" w:cs="Arial"/>
          <w:i/>
          <w:color w:val="000000"/>
          <w:sz w:val="22"/>
          <w:szCs w:val="22"/>
        </w:rPr>
        <w:t>Caracterización territorial e identificación de sectores prioritarios</w:t>
      </w:r>
    </w:p>
    <w:p w14:paraId="0000008F" w14:textId="77777777" w:rsidR="008575E4" w:rsidRDefault="00000000">
      <w:pPr>
        <w:jc w:val="both"/>
        <w:rPr>
          <w:rFonts w:ascii="Arial" w:eastAsia="Arial" w:hAnsi="Arial" w:cs="Arial"/>
          <w:sz w:val="22"/>
          <w:szCs w:val="22"/>
        </w:rPr>
      </w:pPr>
      <w:r>
        <w:rPr>
          <w:rFonts w:ascii="Arial" w:eastAsia="Arial" w:hAnsi="Arial" w:cs="Arial"/>
          <w:sz w:val="22"/>
          <w:szCs w:val="22"/>
        </w:rPr>
        <w:t>La primera etapa consistió en la caracterización general del departamento de Cajamarca, mediante el análisis de indicadores sociodemográficos y económicos.  Posteriormente, se realizó el análisis del Plan de Desarrollo Regional Concertado de Cajamarca al 2033 (PDRC), a partir del cual se identificaron los sectores estratégicos para el desarrollo regional: educación, salud, saneamiento, transporte, energía, agropecuaria y telecomunicaciones. Sobre esta base, se procedió a actualizar las brechas asociadas a cada uno de estos sectores al año 2024, con desagregación distrital, empleando una metodología ad hoc validada con el Gobierno Regional.</w:t>
      </w:r>
    </w:p>
    <w:p w14:paraId="00000090" w14:textId="77777777" w:rsidR="008575E4" w:rsidRDefault="008575E4">
      <w:pPr>
        <w:jc w:val="both"/>
        <w:rPr>
          <w:rFonts w:ascii="Arial" w:eastAsia="Arial" w:hAnsi="Arial" w:cs="Arial"/>
          <w:sz w:val="22"/>
          <w:szCs w:val="22"/>
        </w:rPr>
      </w:pPr>
    </w:p>
    <w:p w14:paraId="00000091" w14:textId="77777777" w:rsidR="008575E4" w:rsidRDefault="00000000">
      <w:pPr>
        <w:jc w:val="both"/>
        <w:rPr>
          <w:rFonts w:ascii="Arial" w:eastAsia="Arial" w:hAnsi="Arial" w:cs="Arial"/>
          <w:sz w:val="22"/>
          <w:szCs w:val="22"/>
        </w:rPr>
      </w:pPr>
      <w:r>
        <w:rPr>
          <w:rFonts w:ascii="Arial" w:eastAsia="Arial" w:hAnsi="Arial" w:cs="Arial"/>
          <w:sz w:val="22"/>
          <w:szCs w:val="22"/>
        </w:rPr>
        <w:t>El diagnóstico evidenció desafíos estructurales significativos en todos los sectores priorizados. Una síntesis general de estos resultados a nivel departamental se presenta en la Figura 10.</w:t>
      </w:r>
    </w:p>
    <w:p w14:paraId="00000092" w14:textId="77777777" w:rsidR="008575E4" w:rsidRDefault="008575E4">
      <w:pPr>
        <w:jc w:val="both"/>
        <w:rPr>
          <w:rFonts w:ascii="Arial" w:eastAsia="Arial" w:hAnsi="Arial" w:cs="Arial"/>
          <w:sz w:val="22"/>
          <w:szCs w:val="22"/>
        </w:rPr>
      </w:pPr>
    </w:p>
    <w:p w14:paraId="00000093" w14:textId="77777777" w:rsidR="008575E4" w:rsidRDefault="00000000">
      <w:pPr>
        <w:spacing w:line="278" w:lineRule="auto"/>
        <w:jc w:val="both"/>
        <w:rPr>
          <w:rFonts w:ascii="Arial" w:eastAsia="Arial" w:hAnsi="Arial" w:cs="Arial"/>
          <w:sz w:val="22"/>
          <w:szCs w:val="22"/>
        </w:rPr>
      </w:pPr>
      <w:r>
        <w:rPr>
          <w:rFonts w:ascii="Arial" w:eastAsia="Arial" w:hAnsi="Arial" w:cs="Arial"/>
          <w:b/>
          <w:sz w:val="22"/>
          <w:szCs w:val="22"/>
        </w:rPr>
        <w:t>Figura 10:</w:t>
      </w:r>
      <w:r>
        <w:rPr>
          <w:rFonts w:ascii="Arial" w:eastAsia="Arial" w:hAnsi="Arial" w:cs="Arial"/>
          <w:sz w:val="22"/>
          <w:szCs w:val="22"/>
        </w:rPr>
        <w:t xml:space="preserve"> síntesis de brechas identificadas en el PDRC.    .</w:t>
      </w:r>
      <w:r>
        <w:rPr>
          <w:rFonts w:ascii="Arial" w:eastAsia="Arial" w:hAnsi="Arial" w:cs="Arial"/>
          <w:noProof/>
          <w:sz w:val="22"/>
          <w:szCs w:val="22"/>
        </w:rPr>
        <w:drawing>
          <wp:inline distT="0" distB="0" distL="0" distR="0" wp14:anchorId="08E726E7" wp14:editId="26CC26D0">
            <wp:extent cx="3073667" cy="3151188"/>
            <wp:effectExtent l="0" t="0" r="0" b="0"/>
            <wp:docPr id="2098350743" name="image15.png" descr="Imagen que contiene Interfaz de usuario gráfic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5.png" descr="Imagen que contiene Interfaz de usuario gráfica&#10;&#10;El contenido generado por IA puede ser incorrecto."/>
                    <pic:cNvPicPr preferRelativeResize="0"/>
                  </pic:nvPicPr>
                  <pic:blipFill>
                    <a:blip r:embed="rId24"/>
                    <a:srcRect/>
                    <a:stretch>
                      <a:fillRect/>
                    </a:stretch>
                  </pic:blipFill>
                  <pic:spPr>
                    <a:xfrm>
                      <a:off x="0" y="0"/>
                      <a:ext cx="3073667" cy="3151188"/>
                    </a:xfrm>
                    <a:prstGeom prst="rect">
                      <a:avLst/>
                    </a:prstGeom>
                    <a:ln/>
                  </pic:spPr>
                </pic:pic>
              </a:graphicData>
            </a:graphic>
          </wp:inline>
        </w:drawing>
      </w:r>
    </w:p>
    <w:p w14:paraId="00000094" w14:textId="77777777" w:rsidR="008575E4" w:rsidRDefault="00000000">
      <w:pPr>
        <w:spacing w:after="240" w:line="278" w:lineRule="auto"/>
        <w:rPr>
          <w:rFonts w:ascii="Arial" w:eastAsia="Arial" w:hAnsi="Arial" w:cs="Arial"/>
          <w:i/>
          <w:sz w:val="18"/>
          <w:szCs w:val="18"/>
        </w:rPr>
      </w:pPr>
      <w:r>
        <w:rPr>
          <w:rFonts w:ascii="Arial" w:eastAsia="Arial" w:hAnsi="Arial" w:cs="Arial"/>
          <w:i/>
          <w:sz w:val="18"/>
          <w:szCs w:val="18"/>
        </w:rPr>
        <w:t xml:space="preserve">Elaboración: propia. </w:t>
      </w:r>
    </w:p>
    <w:p w14:paraId="00000095" w14:textId="77777777" w:rsidR="008575E4" w:rsidRDefault="00000000">
      <w:pPr>
        <w:numPr>
          <w:ilvl w:val="0"/>
          <w:numId w:val="15"/>
        </w:numPr>
        <w:pBdr>
          <w:top w:val="nil"/>
          <w:left w:val="nil"/>
          <w:bottom w:val="nil"/>
          <w:right w:val="nil"/>
          <w:between w:val="nil"/>
        </w:pBdr>
        <w:spacing w:after="240" w:line="278" w:lineRule="auto"/>
        <w:jc w:val="both"/>
        <w:rPr>
          <w:rFonts w:ascii="Arial" w:eastAsia="Arial" w:hAnsi="Arial" w:cs="Arial"/>
          <w:i/>
          <w:color w:val="000000"/>
          <w:sz w:val="22"/>
          <w:szCs w:val="22"/>
        </w:rPr>
      </w:pPr>
      <w:r>
        <w:rPr>
          <w:rFonts w:ascii="Arial" w:eastAsia="Arial" w:hAnsi="Arial" w:cs="Arial"/>
          <w:i/>
          <w:color w:val="000000"/>
          <w:sz w:val="22"/>
          <w:szCs w:val="22"/>
        </w:rPr>
        <w:t>Identificación de proyectos existentes y formulación de ideas</w:t>
      </w:r>
    </w:p>
    <w:p w14:paraId="00000096" w14:textId="717139F7" w:rsidR="008575E4" w:rsidRDefault="00000000">
      <w:pPr>
        <w:jc w:val="both"/>
        <w:rPr>
          <w:rFonts w:ascii="Arial" w:eastAsia="Arial" w:hAnsi="Arial" w:cs="Arial"/>
          <w:sz w:val="22"/>
          <w:szCs w:val="22"/>
        </w:rPr>
      </w:pPr>
      <w:r>
        <w:rPr>
          <w:rFonts w:ascii="Arial" w:eastAsia="Arial" w:hAnsi="Arial" w:cs="Arial"/>
          <w:sz w:val="22"/>
          <w:szCs w:val="22"/>
        </w:rPr>
        <w:t xml:space="preserve">A partir del diagnóstico, se realizó una identificación preliminar de los proyectos en cartera de los tres </w:t>
      </w:r>
      <w:r>
        <w:rPr>
          <w:rFonts w:ascii="Arial" w:eastAsia="Arial" w:hAnsi="Arial" w:cs="Arial"/>
          <w:sz w:val="22"/>
          <w:szCs w:val="22"/>
        </w:rPr>
        <w:t xml:space="preserve">niveles de gobierno (nacional, regional y local) en la región Cajamarca. Se definieron criterios técnicos para seleccionar aquellos proyectos que </w:t>
      </w:r>
      <w:r w:rsidR="003D4C9E">
        <w:rPr>
          <w:rFonts w:ascii="Arial" w:eastAsia="Arial" w:hAnsi="Arial" w:cs="Arial"/>
          <w:sz w:val="22"/>
          <w:szCs w:val="22"/>
        </w:rPr>
        <w:t>contribuirían</w:t>
      </w:r>
      <w:r>
        <w:rPr>
          <w:rFonts w:ascii="Arial" w:eastAsia="Arial" w:hAnsi="Arial" w:cs="Arial"/>
          <w:sz w:val="22"/>
          <w:szCs w:val="22"/>
        </w:rPr>
        <w:t xml:space="preserve"> al cierre de brechas y que estuvieran alineados a los objetivos del PDRC.</w:t>
      </w:r>
    </w:p>
    <w:p w14:paraId="00000097" w14:textId="3F142735" w:rsidR="008575E4" w:rsidRDefault="00000000">
      <w:pPr>
        <w:jc w:val="both"/>
        <w:rPr>
          <w:rFonts w:ascii="Arial" w:eastAsia="Arial" w:hAnsi="Arial" w:cs="Arial"/>
          <w:sz w:val="22"/>
          <w:szCs w:val="22"/>
        </w:rPr>
      </w:pPr>
      <w:r>
        <w:rPr>
          <w:rFonts w:ascii="Arial" w:eastAsia="Arial" w:hAnsi="Arial" w:cs="Arial"/>
          <w:sz w:val="22"/>
          <w:szCs w:val="22"/>
        </w:rPr>
        <w:br/>
        <w:t>Se incluyeron proyectos del Presupuesto Participativo (PP) y de Obras por Impuestos (</w:t>
      </w:r>
      <w:proofErr w:type="spellStart"/>
      <w:r>
        <w:rPr>
          <w:rFonts w:ascii="Arial" w:eastAsia="Arial" w:hAnsi="Arial" w:cs="Arial"/>
          <w:sz w:val="22"/>
          <w:szCs w:val="22"/>
        </w:rPr>
        <w:t>OxI</w:t>
      </w:r>
      <w:proofErr w:type="spellEnd"/>
      <w:r>
        <w:rPr>
          <w:rFonts w:ascii="Arial" w:eastAsia="Arial" w:hAnsi="Arial" w:cs="Arial"/>
          <w:sz w:val="22"/>
          <w:szCs w:val="22"/>
        </w:rPr>
        <w:t>), siempre que estuvieran vinculados al cierre de brechas. Como resultado, se identificaron 168 proyectos pertinentes, de los cuales 45 son de competencia del Gobierno Regional de Cajamarca</w:t>
      </w:r>
      <w:r w:rsidR="003D4C9E">
        <w:rPr>
          <w:rFonts w:ascii="Arial" w:eastAsia="Arial" w:hAnsi="Arial" w:cs="Arial"/>
          <w:sz w:val="22"/>
          <w:szCs w:val="22"/>
        </w:rPr>
        <w:t xml:space="preserve"> y e</w:t>
      </w:r>
      <w:r>
        <w:rPr>
          <w:rFonts w:ascii="Arial" w:eastAsia="Arial" w:hAnsi="Arial" w:cs="Arial"/>
          <w:sz w:val="22"/>
          <w:szCs w:val="22"/>
        </w:rPr>
        <w:t xml:space="preserve">l sector </w:t>
      </w:r>
      <w:r w:rsidR="003D4C9E">
        <w:rPr>
          <w:rFonts w:ascii="Arial" w:eastAsia="Arial" w:hAnsi="Arial" w:cs="Arial"/>
          <w:sz w:val="22"/>
          <w:szCs w:val="22"/>
        </w:rPr>
        <w:t>e</w:t>
      </w:r>
      <w:r>
        <w:rPr>
          <w:rFonts w:ascii="Arial" w:eastAsia="Arial" w:hAnsi="Arial" w:cs="Arial"/>
          <w:sz w:val="22"/>
          <w:szCs w:val="22"/>
        </w:rPr>
        <w:t>ducación concentró el mayor número de estos proyectos (20 iniciativas).</w:t>
      </w:r>
    </w:p>
    <w:p w14:paraId="00000098" w14:textId="77777777" w:rsidR="008575E4" w:rsidRDefault="008575E4">
      <w:pPr>
        <w:jc w:val="both"/>
        <w:rPr>
          <w:rFonts w:ascii="Arial" w:eastAsia="Arial" w:hAnsi="Arial" w:cs="Arial"/>
          <w:sz w:val="22"/>
          <w:szCs w:val="22"/>
        </w:rPr>
      </w:pPr>
    </w:p>
    <w:p w14:paraId="00000099" w14:textId="77777777" w:rsidR="008575E4" w:rsidRDefault="00000000">
      <w:pPr>
        <w:jc w:val="both"/>
        <w:rPr>
          <w:rFonts w:ascii="Arial" w:eastAsia="Arial" w:hAnsi="Arial" w:cs="Arial"/>
          <w:sz w:val="22"/>
          <w:szCs w:val="22"/>
        </w:rPr>
      </w:pPr>
      <w:r>
        <w:rPr>
          <w:rFonts w:ascii="Arial" w:eastAsia="Arial" w:hAnsi="Arial" w:cs="Arial"/>
          <w:sz w:val="22"/>
          <w:szCs w:val="22"/>
        </w:rPr>
        <w:t>Adicionalmente, dado que los proyectos existentes no eran suficientes para atender la totalidad de las brechas, se formularon 402 ideas de inversión adicionales. Estas ideas incorporaron datos sobre sector, ubicación, costo estimado y modalidad de ejecución, y fueron diseñadas para atender las brechas no cubiertas.</w:t>
      </w:r>
      <w:r>
        <w:rPr>
          <w:rFonts w:ascii="Arial" w:eastAsia="Arial" w:hAnsi="Arial" w:cs="Arial"/>
          <w:sz w:val="22"/>
          <w:szCs w:val="22"/>
        </w:rPr>
        <w:br/>
        <w:t>Con ello, el portafolio prospectivo alcanzó un total de 570 inversiones (proyectos más ideas), con un costo estimado de S/ 49,051 millones.</w:t>
      </w:r>
    </w:p>
    <w:p w14:paraId="0000009A" w14:textId="77777777" w:rsidR="008575E4" w:rsidRDefault="008575E4">
      <w:pPr>
        <w:jc w:val="both"/>
        <w:rPr>
          <w:rFonts w:ascii="Arial" w:eastAsia="Arial" w:hAnsi="Arial" w:cs="Arial"/>
          <w:i/>
          <w:sz w:val="22"/>
          <w:szCs w:val="22"/>
        </w:rPr>
      </w:pPr>
    </w:p>
    <w:p w14:paraId="0000009B" w14:textId="77777777" w:rsidR="008575E4" w:rsidRDefault="00000000">
      <w:pPr>
        <w:numPr>
          <w:ilvl w:val="0"/>
          <w:numId w:val="15"/>
        </w:num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Proyección de recursos presupuestales y priorización</w:t>
      </w:r>
    </w:p>
    <w:p w14:paraId="0000009C" w14:textId="77777777" w:rsidR="008575E4" w:rsidRDefault="008575E4">
      <w:pPr>
        <w:jc w:val="both"/>
        <w:rPr>
          <w:rFonts w:ascii="Arial" w:eastAsia="Arial" w:hAnsi="Arial" w:cs="Arial"/>
          <w:sz w:val="22"/>
          <w:szCs w:val="22"/>
        </w:rPr>
      </w:pPr>
    </w:p>
    <w:p w14:paraId="0000009D" w14:textId="77777777" w:rsidR="008575E4" w:rsidRDefault="00000000">
      <w:pPr>
        <w:jc w:val="both"/>
        <w:rPr>
          <w:rFonts w:ascii="Arial" w:eastAsia="Arial" w:hAnsi="Arial" w:cs="Arial"/>
          <w:sz w:val="22"/>
          <w:szCs w:val="22"/>
        </w:rPr>
      </w:pPr>
      <w:r>
        <w:rPr>
          <w:rFonts w:ascii="Arial" w:eastAsia="Arial" w:hAnsi="Arial" w:cs="Arial"/>
          <w:sz w:val="22"/>
          <w:szCs w:val="22"/>
        </w:rPr>
        <w:t>Con el objetivo de garantizar la viabilidad del portafolio prospectivo, se realizó una proyección de los recursos presupuestales disponibles para los tres niveles de gobierno hacia el año 2044. A partir de esta estimación, y reconociendo que los recursos disponibles no permitirán financiar la totalidad del portafolio identificado, se procedió a aplicar un ejercicio de priorización.</w:t>
      </w:r>
    </w:p>
    <w:p w14:paraId="0000009E" w14:textId="77777777" w:rsidR="008575E4" w:rsidRDefault="008575E4">
      <w:pPr>
        <w:jc w:val="both"/>
        <w:rPr>
          <w:rFonts w:ascii="Arial" w:eastAsia="Arial" w:hAnsi="Arial" w:cs="Arial"/>
          <w:sz w:val="22"/>
          <w:szCs w:val="22"/>
        </w:rPr>
      </w:pPr>
    </w:p>
    <w:p w14:paraId="0000009F" w14:textId="77777777" w:rsidR="008575E4" w:rsidRDefault="00000000">
      <w:pPr>
        <w:spacing w:after="240"/>
        <w:jc w:val="both"/>
        <w:rPr>
          <w:rFonts w:ascii="Arial" w:eastAsia="Arial" w:hAnsi="Arial" w:cs="Arial"/>
          <w:sz w:val="22"/>
          <w:szCs w:val="22"/>
        </w:rPr>
      </w:pPr>
      <w:r>
        <w:rPr>
          <w:rFonts w:ascii="Arial" w:eastAsia="Arial" w:hAnsi="Arial" w:cs="Arial"/>
          <w:sz w:val="22"/>
          <w:szCs w:val="22"/>
        </w:rPr>
        <w:t xml:space="preserve">Para ello, se utilizaron criterios técnicos alineados al Plan Nacional de Infraestructura para la Competitividad (PNIC), los cuales incluyen: i) el impacto potencial en el cierre de brechas, </w:t>
      </w:r>
      <w:proofErr w:type="spellStart"/>
      <w:r>
        <w:rPr>
          <w:rFonts w:ascii="Arial" w:eastAsia="Arial" w:hAnsi="Arial" w:cs="Arial"/>
          <w:sz w:val="22"/>
          <w:szCs w:val="22"/>
        </w:rPr>
        <w:t>ii</w:t>
      </w:r>
      <w:proofErr w:type="spellEnd"/>
      <w:r>
        <w:rPr>
          <w:rFonts w:ascii="Arial" w:eastAsia="Arial" w:hAnsi="Arial" w:cs="Arial"/>
          <w:sz w:val="22"/>
          <w:szCs w:val="22"/>
        </w:rPr>
        <w:t xml:space="preserve">) el nivel de avance de los proyectos, y </w:t>
      </w:r>
      <w:proofErr w:type="spellStart"/>
      <w:r>
        <w:rPr>
          <w:rFonts w:ascii="Arial" w:eastAsia="Arial" w:hAnsi="Arial" w:cs="Arial"/>
          <w:sz w:val="22"/>
          <w:szCs w:val="22"/>
        </w:rPr>
        <w:t>iii</w:t>
      </w:r>
      <w:proofErr w:type="spellEnd"/>
      <w:r>
        <w:rPr>
          <w:rFonts w:ascii="Arial" w:eastAsia="Arial" w:hAnsi="Arial" w:cs="Arial"/>
          <w:sz w:val="22"/>
          <w:szCs w:val="22"/>
        </w:rPr>
        <w:t>) la escala de la inversión. Esta priorización permitió consolidar un subconjunto de 296 inversiones —compuesto por 109 proyectos de la cartera existente y 185 nuevas ideas de inversión— que representan una propuesta estratégica y financieramente viable para orientar los esfuerzos del Gobierno Regional en el largo plazo.</w:t>
      </w:r>
    </w:p>
    <w:p w14:paraId="000000A0" w14:textId="77777777" w:rsidR="008575E4" w:rsidRDefault="00000000">
      <w:pPr>
        <w:numPr>
          <w:ilvl w:val="0"/>
          <w:numId w:val="15"/>
        </w:numPr>
        <w:pBdr>
          <w:top w:val="nil"/>
          <w:left w:val="nil"/>
          <w:bottom w:val="nil"/>
          <w:right w:val="nil"/>
          <w:between w:val="nil"/>
        </w:pBdr>
        <w:jc w:val="both"/>
        <w:rPr>
          <w:rFonts w:ascii="Arial" w:eastAsia="Arial" w:hAnsi="Arial" w:cs="Arial"/>
          <w:i/>
          <w:color w:val="000000"/>
          <w:sz w:val="22"/>
          <w:szCs w:val="22"/>
        </w:rPr>
      </w:pPr>
      <w:r>
        <w:rPr>
          <w:rFonts w:ascii="Arial" w:eastAsia="Arial" w:hAnsi="Arial" w:cs="Arial"/>
          <w:i/>
          <w:color w:val="000000"/>
          <w:sz w:val="22"/>
          <w:szCs w:val="22"/>
        </w:rPr>
        <w:t>Seguimiento y enfoque progresivo</w:t>
      </w:r>
    </w:p>
    <w:p w14:paraId="000000A1" w14:textId="77777777" w:rsidR="008575E4" w:rsidRDefault="008575E4">
      <w:pPr>
        <w:jc w:val="both"/>
        <w:rPr>
          <w:rFonts w:ascii="Arial" w:eastAsia="Arial" w:hAnsi="Arial" w:cs="Arial"/>
          <w:b/>
          <w:sz w:val="22"/>
          <w:szCs w:val="22"/>
        </w:rPr>
      </w:pPr>
    </w:p>
    <w:p w14:paraId="000000A2"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Aunque se priorizó una parte del portafolio, se reconoció que el cierre de brechas requiere un enfoque progresivo y sostenido. Por ello, se recomendó dar seguimiento permanente a la totalidad del portafolio, con especial énfasis en los </w:t>
      </w:r>
      <w:r>
        <w:rPr>
          <w:rFonts w:ascii="Arial" w:eastAsia="Arial" w:hAnsi="Arial" w:cs="Arial"/>
          <w:sz w:val="22"/>
          <w:szCs w:val="22"/>
        </w:rPr>
        <w:lastRenderedPageBreak/>
        <w:t>41 proyectos en ejecución 2024 por el Gobierno Regional para el periodo 2025–2026. Estas inversiones representan avances concretos en sectores críticos como educación, salud y saneamiento, y su adecuada implementación contribuirá directamente a mejorar la calidad de vida de la población cajamarquina.</w:t>
      </w:r>
    </w:p>
    <w:p w14:paraId="000000A3" w14:textId="77777777" w:rsidR="008575E4" w:rsidRDefault="008575E4">
      <w:pPr>
        <w:jc w:val="both"/>
        <w:rPr>
          <w:rFonts w:ascii="Arial" w:eastAsia="Arial" w:hAnsi="Arial" w:cs="Arial"/>
          <w:sz w:val="22"/>
          <w:szCs w:val="22"/>
        </w:rPr>
      </w:pPr>
    </w:p>
    <w:p w14:paraId="000000A4"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Adicionalmente, dentro del portafolio priorizado del Gobierno Regional, se identificaron 14 proyectos de especial relevancia institucional para ser evaluados mediante un análisis de complejidad y riesgo. Esta herramienta permitió conocer el estado actual de cada proyecto en términos técnicos, institucionales, financieros y sociales, así como anticipar posibles cuellos de botella que podrían afectar su ejecución. Los resultados de esta evaluación facilitaron la identificación de medidas estratégicas orientadas a mejorar la gestión de estos proyectos clave, acelerar su implementación y maximizar su impacto en la reducción de brechas. </w:t>
      </w:r>
    </w:p>
    <w:p w14:paraId="000000A5" w14:textId="77777777" w:rsidR="008575E4" w:rsidRDefault="008575E4">
      <w:pPr>
        <w:jc w:val="both"/>
        <w:rPr>
          <w:rFonts w:ascii="Arial" w:eastAsia="Arial" w:hAnsi="Arial" w:cs="Arial"/>
          <w:sz w:val="22"/>
          <w:szCs w:val="22"/>
        </w:rPr>
      </w:pPr>
    </w:p>
    <w:p w14:paraId="000000A6" w14:textId="77777777" w:rsidR="008575E4" w:rsidRDefault="00000000">
      <w:pPr>
        <w:spacing w:line="278" w:lineRule="auto"/>
        <w:rPr>
          <w:rFonts w:ascii="Arial" w:eastAsia="Arial" w:hAnsi="Arial" w:cs="Arial"/>
          <w:sz w:val="22"/>
          <w:szCs w:val="22"/>
        </w:rPr>
      </w:pPr>
      <w:r>
        <w:rPr>
          <w:rFonts w:ascii="Arial" w:eastAsia="Arial" w:hAnsi="Arial" w:cs="Arial"/>
          <w:b/>
          <w:sz w:val="22"/>
          <w:szCs w:val="22"/>
        </w:rPr>
        <w:t>Figura 11:</w:t>
      </w:r>
      <w:r>
        <w:rPr>
          <w:rFonts w:ascii="Arial" w:eastAsia="Arial" w:hAnsi="Arial" w:cs="Arial"/>
          <w:sz w:val="22"/>
          <w:szCs w:val="22"/>
        </w:rPr>
        <w:t xml:space="preserve"> Análisis de complejidad y riesgo.   </w:t>
      </w:r>
      <w:r>
        <w:rPr>
          <w:rFonts w:ascii="Arial" w:eastAsia="Arial" w:hAnsi="Arial" w:cs="Arial"/>
          <w:noProof/>
          <w:sz w:val="22"/>
          <w:szCs w:val="22"/>
        </w:rPr>
        <w:drawing>
          <wp:inline distT="0" distB="0" distL="0" distR="0" wp14:anchorId="00F9CA90" wp14:editId="09DCB75B">
            <wp:extent cx="3233384" cy="2494607"/>
            <wp:effectExtent l="0" t="0" r="0" b="0"/>
            <wp:docPr id="2098350744" name="image14.png" descr="Una captura de pantalla de un celular&#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4.png" descr="Una captura de pantalla de un celular&#10;&#10;El contenido generado por IA puede ser incorrecto."/>
                    <pic:cNvPicPr preferRelativeResize="0"/>
                  </pic:nvPicPr>
                  <pic:blipFill>
                    <a:blip r:embed="rId25"/>
                    <a:srcRect/>
                    <a:stretch>
                      <a:fillRect/>
                    </a:stretch>
                  </pic:blipFill>
                  <pic:spPr>
                    <a:xfrm>
                      <a:off x="0" y="0"/>
                      <a:ext cx="3233384" cy="2494607"/>
                    </a:xfrm>
                    <a:prstGeom prst="rect">
                      <a:avLst/>
                    </a:prstGeom>
                    <a:ln/>
                  </pic:spPr>
                </pic:pic>
              </a:graphicData>
            </a:graphic>
          </wp:inline>
        </w:drawing>
      </w:r>
    </w:p>
    <w:p w14:paraId="000000A7" w14:textId="77777777" w:rsidR="008575E4" w:rsidRDefault="00000000">
      <w:pPr>
        <w:spacing w:line="278" w:lineRule="auto"/>
        <w:rPr>
          <w:rFonts w:ascii="Arial" w:eastAsia="Arial" w:hAnsi="Arial" w:cs="Arial"/>
          <w:i/>
          <w:sz w:val="18"/>
          <w:szCs w:val="18"/>
        </w:rPr>
      </w:pPr>
      <w:r>
        <w:rPr>
          <w:rFonts w:ascii="Arial" w:eastAsia="Arial" w:hAnsi="Arial" w:cs="Arial"/>
          <w:i/>
          <w:sz w:val="18"/>
          <w:szCs w:val="18"/>
        </w:rPr>
        <w:t>Elaboración: propia.</w:t>
      </w:r>
    </w:p>
    <w:p w14:paraId="000000A8" w14:textId="77777777" w:rsidR="008575E4" w:rsidRDefault="008575E4">
      <w:pPr>
        <w:spacing w:line="278" w:lineRule="auto"/>
        <w:rPr>
          <w:rFonts w:ascii="Arial" w:eastAsia="Arial" w:hAnsi="Arial" w:cs="Arial"/>
          <w:i/>
          <w:sz w:val="18"/>
          <w:szCs w:val="18"/>
        </w:rPr>
      </w:pPr>
    </w:p>
    <w:p w14:paraId="000000A9" w14:textId="77777777" w:rsidR="008575E4" w:rsidRDefault="00000000">
      <w:pPr>
        <w:ind w:firstLine="141"/>
        <w:jc w:val="both"/>
        <w:rPr>
          <w:rFonts w:ascii="Arial" w:eastAsia="Arial" w:hAnsi="Arial" w:cs="Arial"/>
          <w:b/>
          <w:sz w:val="22"/>
          <w:szCs w:val="22"/>
        </w:rPr>
      </w:pPr>
      <w:r>
        <w:rPr>
          <w:rFonts w:ascii="Arial" w:eastAsia="Arial" w:hAnsi="Arial" w:cs="Arial"/>
          <w:b/>
          <w:sz w:val="22"/>
          <w:szCs w:val="22"/>
        </w:rPr>
        <w:t>3.4. Componente IV: Diagnóstico de Procesos</w:t>
      </w:r>
    </w:p>
    <w:p w14:paraId="000000AA" w14:textId="77777777" w:rsidR="008575E4" w:rsidRDefault="008575E4">
      <w:pPr>
        <w:jc w:val="both"/>
        <w:rPr>
          <w:rFonts w:ascii="Arial" w:eastAsia="Arial" w:hAnsi="Arial" w:cs="Arial"/>
          <w:sz w:val="22"/>
          <w:szCs w:val="22"/>
        </w:rPr>
      </w:pPr>
    </w:p>
    <w:p w14:paraId="000000AB" w14:textId="77777777" w:rsidR="008575E4" w:rsidRDefault="00000000">
      <w:pPr>
        <w:jc w:val="both"/>
        <w:rPr>
          <w:rFonts w:ascii="Arial" w:eastAsia="Arial" w:hAnsi="Arial" w:cs="Arial"/>
          <w:sz w:val="22"/>
          <w:szCs w:val="22"/>
        </w:rPr>
      </w:pPr>
      <w:r>
        <w:rPr>
          <w:rFonts w:ascii="Arial" w:eastAsia="Arial" w:hAnsi="Arial" w:cs="Arial"/>
          <w:sz w:val="22"/>
          <w:szCs w:val="22"/>
        </w:rPr>
        <w:t>Este componente consistió en realizar un diagnóstico de la situación actual de los procesos relacionados a la gestión de proyectos de inversión en la Sede Central del GORE Cajamarca y brindar propuestas de mejora. Para ello, primero se revisó la normativa vigente, las directivas internas, así como la información obtenida de la identificación de principales cuellos de botella que se presentan en el ciclo de la inversión pública, considerando a las áreas de (i) abastecimiento, (</w:t>
      </w:r>
      <w:proofErr w:type="spellStart"/>
      <w:r>
        <w:rPr>
          <w:rFonts w:ascii="Arial" w:eastAsia="Arial" w:hAnsi="Arial" w:cs="Arial"/>
          <w:sz w:val="22"/>
          <w:szCs w:val="22"/>
        </w:rPr>
        <w:t>ii</w:t>
      </w:r>
      <w:proofErr w:type="spellEnd"/>
      <w:r>
        <w:rPr>
          <w:rFonts w:ascii="Arial" w:eastAsia="Arial" w:hAnsi="Arial" w:cs="Arial"/>
          <w:sz w:val="22"/>
          <w:szCs w:val="22"/>
        </w:rPr>
        <w:t>) administración, y (</w:t>
      </w:r>
      <w:proofErr w:type="spellStart"/>
      <w:r>
        <w:rPr>
          <w:rFonts w:ascii="Arial" w:eastAsia="Arial" w:hAnsi="Arial" w:cs="Arial"/>
          <w:sz w:val="22"/>
          <w:szCs w:val="22"/>
        </w:rPr>
        <w:t>iii</w:t>
      </w:r>
      <w:proofErr w:type="spellEnd"/>
      <w:r>
        <w:rPr>
          <w:rFonts w:ascii="Arial" w:eastAsia="Arial" w:hAnsi="Arial" w:cs="Arial"/>
          <w:sz w:val="22"/>
          <w:szCs w:val="22"/>
        </w:rPr>
        <w:t xml:space="preserve">) la Gerencia Regional de Infraestructura. </w:t>
      </w:r>
    </w:p>
    <w:p w14:paraId="000000AC" w14:textId="77777777" w:rsidR="008575E4" w:rsidRDefault="008575E4">
      <w:pPr>
        <w:jc w:val="both"/>
        <w:rPr>
          <w:rFonts w:ascii="Arial" w:eastAsia="Arial" w:hAnsi="Arial" w:cs="Arial"/>
          <w:sz w:val="22"/>
          <w:szCs w:val="22"/>
        </w:rPr>
      </w:pPr>
    </w:p>
    <w:p w14:paraId="000000AD"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La metodología de recolección de información se basó de entrevistas a las áreas competentes, </w:t>
      </w:r>
      <w:r>
        <w:rPr>
          <w:rFonts w:ascii="Arial" w:eastAsia="Arial" w:hAnsi="Arial" w:cs="Arial"/>
          <w:sz w:val="22"/>
          <w:szCs w:val="22"/>
        </w:rPr>
        <w:t xml:space="preserve">revisión de documentos normativos que guían la operación del GORE y trabajo de campo. </w:t>
      </w:r>
    </w:p>
    <w:p w14:paraId="000000AE" w14:textId="77777777" w:rsidR="008575E4" w:rsidRDefault="008575E4">
      <w:pPr>
        <w:jc w:val="both"/>
        <w:rPr>
          <w:rFonts w:ascii="Arial" w:eastAsia="Arial" w:hAnsi="Arial" w:cs="Arial"/>
          <w:sz w:val="22"/>
          <w:szCs w:val="22"/>
        </w:rPr>
      </w:pPr>
    </w:p>
    <w:p w14:paraId="000000AF"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De esta manera, se realizó el diagnóstico aplicando el enfoque basado en la Gestión por procesos, que permitió definir los macroprocesos y luego se caracterizó cada uno de ellos. </w:t>
      </w:r>
    </w:p>
    <w:p w14:paraId="000000B0" w14:textId="77777777" w:rsidR="008575E4" w:rsidRDefault="008575E4">
      <w:pPr>
        <w:jc w:val="both"/>
        <w:rPr>
          <w:rFonts w:ascii="Arial" w:eastAsia="Arial" w:hAnsi="Arial" w:cs="Arial"/>
          <w:sz w:val="22"/>
          <w:szCs w:val="22"/>
        </w:rPr>
      </w:pPr>
    </w:p>
    <w:p w14:paraId="000000B1" w14:textId="77777777" w:rsidR="008575E4" w:rsidRDefault="00000000">
      <w:pPr>
        <w:spacing w:after="240" w:line="278" w:lineRule="auto"/>
        <w:jc w:val="both"/>
        <w:rPr>
          <w:rFonts w:ascii="Arial" w:eastAsia="Arial" w:hAnsi="Arial" w:cs="Arial"/>
          <w:sz w:val="22"/>
          <w:szCs w:val="22"/>
        </w:rPr>
      </w:pPr>
      <w:r>
        <w:rPr>
          <w:rFonts w:ascii="Arial" w:eastAsia="Arial" w:hAnsi="Arial" w:cs="Arial"/>
          <w:b/>
          <w:sz w:val="22"/>
          <w:szCs w:val="22"/>
        </w:rPr>
        <w:t xml:space="preserve">Figura 12: </w:t>
      </w:r>
      <w:r>
        <w:rPr>
          <w:rFonts w:ascii="Arial" w:eastAsia="Arial" w:hAnsi="Arial" w:cs="Arial"/>
          <w:sz w:val="22"/>
          <w:szCs w:val="22"/>
        </w:rPr>
        <w:t>Representación esquemática de los elementos de un proceso.</w:t>
      </w:r>
    </w:p>
    <w:p w14:paraId="000000B2" w14:textId="77777777" w:rsidR="008575E4" w:rsidRDefault="00000000">
      <w:pPr>
        <w:jc w:val="both"/>
        <w:rPr>
          <w:rFonts w:ascii="Arial" w:eastAsia="Arial" w:hAnsi="Arial" w:cs="Arial"/>
          <w:sz w:val="22"/>
          <w:szCs w:val="22"/>
        </w:rPr>
      </w:pPr>
      <w:r>
        <w:rPr>
          <w:rFonts w:ascii="Arial" w:eastAsia="Arial" w:hAnsi="Arial" w:cs="Arial"/>
          <w:noProof/>
          <w:sz w:val="22"/>
          <w:szCs w:val="22"/>
        </w:rPr>
        <w:drawing>
          <wp:inline distT="0" distB="0" distL="0" distR="0" wp14:anchorId="7372C4A5" wp14:editId="14EEE831">
            <wp:extent cx="3160747" cy="1271113"/>
            <wp:effectExtent l="0" t="0" r="0" b="0"/>
            <wp:docPr id="209835074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6"/>
                    <a:srcRect/>
                    <a:stretch>
                      <a:fillRect/>
                    </a:stretch>
                  </pic:blipFill>
                  <pic:spPr>
                    <a:xfrm>
                      <a:off x="0" y="0"/>
                      <a:ext cx="3160747" cy="1271113"/>
                    </a:xfrm>
                    <a:prstGeom prst="rect">
                      <a:avLst/>
                    </a:prstGeom>
                    <a:ln/>
                  </pic:spPr>
                </pic:pic>
              </a:graphicData>
            </a:graphic>
          </wp:inline>
        </w:drawing>
      </w:r>
    </w:p>
    <w:p w14:paraId="000000B3" w14:textId="77777777" w:rsidR="008575E4" w:rsidRDefault="00000000">
      <w:pPr>
        <w:spacing w:line="278" w:lineRule="auto"/>
        <w:rPr>
          <w:rFonts w:ascii="Arial" w:eastAsia="Arial" w:hAnsi="Arial" w:cs="Arial"/>
          <w:i/>
          <w:sz w:val="18"/>
          <w:szCs w:val="18"/>
        </w:rPr>
      </w:pPr>
      <w:r>
        <w:rPr>
          <w:rFonts w:ascii="Arial" w:eastAsia="Arial" w:hAnsi="Arial" w:cs="Arial"/>
          <w:i/>
          <w:sz w:val="18"/>
          <w:szCs w:val="18"/>
        </w:rPr>
        <w:t>Elaboración: propia.</w:t>
      </w:r>
    </w:p>
    <w:p w14:paraId="000000B4" w14:textId="77777777" w:rsidR="008575E4" w:rsidRDefault="008575E4">
      <w:pPr>
        <w:jc w:val="both"/>
        <w:rPr>
          <w:rFonts w:ascii="Arial" w:eastAsia="Arial" w:hAnsi="Arial" w:cs="Arial"/>
          <w:sz w:val="22"/>
          <w:szCs w:val="22"/>
        </w:rPr>
      </w:pPr>
    </w:p>
    <w:p w14:paraId="000000B5" w14:textId="77777777" w:rsidR="008575E4" w:rsidRDefault="00000000">
      <w:pPr>
        <w:numPr>
          <w:ilvl w:val="0"/>
          <w:numId w:val="8"/>
        </w:numPr>
        <w:pBdr>
          <w:top w:val="nil"/>
          <w:left w:val="nil"/>
          <w:bottom w:val="nil"/>
          <w:right w:val="nil"/>
          <w:between w:val="nil"/>
        </w:pBdr>
        <w:spacing w:line="278" w:lineRule="auto"/>
        <w:jc w:val="both"/>
        <w:rPr>
          <w:rFonts w:ascii="Arial" w:eastAsia="Arial" w:hAnsi="Arial" w:cs="Arial"/>
          <w:i/>
          <w:color w:val="000000"/>
          <w:sz w:val="22"/>
          <w:szCs w:val="22"/>
        </w:rPr>
      </w:pPr>
      <w:r>
        <w:rPr>
          <w:rFonts w:ascii="Arial" w:eastAsia="Arial" w:hAnsi="Arial" w:cs="Arial"/>
          <w:i/>
          <w:color w:val="000000"/>
          <w:sz w:val="22"/>
          <w:szCs w:val="22"/>
        </w:rPr>
        <w:t>Definición de procesos y análisis</w:t>
      </w:r>
    </w:p>
    <w:p w14:paraId="000000B6" w14:textId="1E3F15BA" w:rsidR="008575E4" w:rsidRDefault="00000000">
      <w:pPr>
        <w:jc w:val="both"/>
        <w:rPr>
          <w:rFonts w:ascii="Arial" w:eastAsia="Arial" w:hAnsi="Arial" w:cs="Arial"/>
          <w:sz w:val="22"/>
          <w:szCs w:val="22"/>
        </w:rPr>
      </w:pPr>
      <w:r>
        <w:rPr>
          <w:rFonts w:ascii="Arial" w:eastAsia="Arial" w:hAnsi="Arial" w:cs="Arial"/>
          <w:sz w:val="22"/>
          <w:szCs w:val="22"/>
        </w:rPr>
        <w:t>Bajo dicho enfoque, y con la información estratégic</w:t>
      </w:r>
      <w:r w:rsidR="000B650A">
        <w:rPr>
          <w:rFonts w:ascii="Arial" w:eastAsia="Arial" w:hAnsi="Arial" w:cs="Arial"/>
          <w:sz w:val="22"/>
          <w:szCs w:val="22"/>
        </w:rPr>
        <w:t>a</w:t>
      </w:r>
      <w:r>
        <w:rPr>
          <w:rFonts w:ascii="Arial" w:eastAsia="Arial" w:hAnsi="Arial" w:cs="Arial"/>
          <w:sz w:val="22"/>
          <w:szCs w:val="22"/>
        </w:rPr>
        <w:t xml:space="preserve"> sobre el funcionamiento institucional de ciclo de inversión pública en el GORE Cajamarca, se consideró oportuna la clasificación en tres grupos: </w:t>
      </w:r>
    </w:p>
    <w:p w14:paraId="000000B7" w14:textId="77777777" w:rsidR="008575E4" w:rsidRDefault="008575E4">
      <w:pPr>
        <w:jc w:val="both"/>
        <w:rPr>
          <w:rFonts w:ascii="Arial" w:eastAsia="Arial" w:hAnsi="Arial" w:cs="Arial"/>
          <w:sz w:val="22"/>
          <w:szCs w:val="22"/>
        </w:rPr>
      </w:pPr>
    </w:p>
    <w:p w14:paraId="000000B8" w14:textId="50DC2F15" w:rsidR="008575E4" w:rsidRDefault="00000000">
      <w:pPr>
        <w:numPr>
          <w:ilvl w:val="0"/>
          <w:numId w:val="3"/>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u w:val="single"/>
        </w:rPr>
        <w:t>Procesos estratégicos:</w:t>
      </w:r>
      <w:r>
        <w:rPr>
          <w:rFonts w:ascii="Arial" w:eastAsia="Arial" w:hAnsi="Arial" w:cs="Arial"/>
          <w:color w:val="000000"/>
          <w:sz w:val="22"/>
          <w:szCs w:val="22"/>
        </w:rPr>
        <w:t xml:space="preserve"> corresponde a los procesos que fijan los lineamientos y directrices de la organización a todo nivel. Se identificaron cuatro subprocesos</w:t>
      </w:r>
      <w:r w:rsidR="000B650A">
        <w:rPr>
          <w:rFonts w:ascii="Arial" w:eastAsia="Arial" w:hAnsi="Arial" w:cs="Arial"/>
          <w:color w:val="000000"/>
          <w:sz w:val="22"/>
          <w:szCs w:val="22"/>
        </w:rPr>
        <w:t>:</w:t>
      </w:r>
      <w:r>
        <w:rPr>
          <w:rFonts w:ascii="Arial" w:eastAsia="Arial" w:hAnsi="Arial" w:cs="Arial"/>
          <w:color w:val="000000"/>
          <w:sz w:val="22"/>
          <w:szCs w:val="22"/>
        </w:rPr>
        <w:t xml:space="preserve"> de dirección y de planeación. </w:t>
      </w:r>
    </w:p>
    <w:p w14:paraId="000000B9" w14:textId="77777777" w:rsidR="008575E4" w:rsidRDefault="00000000">
      <w:pPr>
        <w:numPr>
          <w:ilvl w:val="0"/>
          <w:numId w:val="3"/>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u w:val="single"/>
        </w:rPr>
        <w:t>Procesos misionales:</w:t>
      </w:r>
      <w:r>
        <w:rPr>
          <w:rFonts w:ascii="Arial" w:eastAsia="Arial" w:hAnsi="Arial" w:cs="Arial"/>
          <w:color w:val="000000"/>
          <w:sz w:val="22"/>
          <w:szCs w:val="22"/>
        </w:rPr>
        <w:t xml:space="preserve"> son los procesos que están directamente involucrados en la creación de valor para el usuario (población con expectativas, demanda de necesidades, entidades públicas y privadas, entre otros). En esta parte se identificaron seis subprocesos. </w:t>
      </w:r>
    </w:p>
    <w:p w14:paraId="000000BA" w14:textId="0941F57C" w:rsidR="008575E4" w:rsidRDefault="00000000">
      <w:pPr>
        <w:numPr>
          <w:ilvl w:val="0"/>
          <w:numId w:val="3"/>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u w:val="single"/>
        </w:rPr>
        <w:t>Procesos de soporte:</w:t>
      </w:r>
      <w:r>
        <w:rPr>
          <w:rFonts w:ascii="Arial" w:eastAsia="Arial" w:hAnsi="Arial" w:cs="Arial"/>
          <w:color w:val="000000"/>
          <w:sz w:val="22"/>
          <w:szCs w:val="22"/>
        </w:rPr>
        <w:t xml:space="preserve"> se refiere a los procesos que permiten una adecuada operación de los procesos misionales. Se identificación cuatro subprocesos, divididos en </w:t>
      </w:r>
      <w:r w:rsidR="000B650A">
        <w:rPr>
          <w:rFonts w:ascii="Arial" w:eastAsia="Arial" w:hAnsi="Arial" w:cs="Arial"/>
          <w:color w:val="000000"/>
          <w:sz w:val="22"/>
          <w:szCs w:val="22"/>
        </w:rPr>
        <w:t xml:space="preserve">procesos de </w:t>
      </w:r>
      <w:r>
        <w:rPr>
          <w:rFonts w:ascii="Arial" w:eastAsia="Arial" w:hAnsi="Arial" w:cs="Arial"/>
          <w:color w:val="000000"/>
          <w:sz w:val="22"/>
          <w:szCs w:val="22"/>
        </w:rPr>
        <w:t xml:space="preserve">administración </w:t>
      </w:r>
      <w:r w:rsidR="000B650A">
        <w:rPr>
          <w:rFonts w:ascii="Arial" w:eastAsia="Arial" w:hAnsi="Arial" w:cs="Arial"/>
          <w:color w:val="000000"/>
          <w:sz w:val="22"/>
          <w:szCs w:val="22"/>
        </w:rPr>
        <w:t xml:space="preserve">y </w:t>
      </w:r>
      <w:r>
        <w:rPr>
          <w:rFonts w:ascii="Arial" w:eastAsia="Arial" w:hAnsi="Arial" w:cs="Arial"/>
          <w:color w:val="000000"/>
          <w:sz w:val="22"/>
          <w:szCs w:val="22"/>
        </w:rPr>
        <w:t xml:space="preserve">de apoyo. </w:t>
      </w:r>
    </w:p>
    <w:p w14:paraId="65933ED8" w14:textId="77777777" w:rsidR="00D42C14" w:rsidRDefault="00D42C14" w:rsidP="00D42C14">
      <w:pPr>
        <w:pBdr>
          <w:top w:val="nil"/>
          <w:left w:val="nil"/>
          <w:bottom w:val="nil"/>
          <w:right w:val="nil"/>
          <w:between w:val="nil"/>
        </w:pBdr>
        <w:ind w:left="720"/>
        <w:jc w:val="both"/>
        <w:rPr>
          <w:rFonts w:ascii="Arial" w:eastAsia="Arial" w:hAnsi="Arial" w:cs="Arial"/>
          <w:color w:val="000000"/>
          <w:sz w:val="22"/>
          <w:szCs w:val="22"/>
          <w:u w:val="single"/>
        </w:rPr>
      </w:pPr>
    </w:p>
    <w:p w14:paraId="6921C5DC" w14:textId="1BA3103F" w:rsidR="00D42C14" w:rsidRPr="00D42C14" w:rsidRDefault="00D42C14" w:rsidP="00D42C14">
      <w:pPr>
        <w:pBdr>
          <w:top w:val="nil"/>
          <w:left w:val="nil"/>
          <w:bottom w:val="nil"/>
          <w:right w:val="nil"/>
          <w:between w:val="nil"/>
        </w:pBdr>
        <w:ind w:left="720"/>
        <w:jc w:val="both"/>
        <w:rPr>
          <w:rFonts w:ascii="Arial" w:eastAsia="Arial" w:hAnsi="Arial" w:cs="Arial"/>
          <w:color w:val="000000"/>
          <w:sz w:val="22"/>
          <w:szCs w:val="22"/>
        </w:rPr>
      </w:pPr>
      <w:r w:rsidRPr="00D42C14">
        <w:rPr>
          <w:rFonts w:ascii="Arial" w:eastAsia="Arial" w:hAnsi="Arial" w:cs="Arial"/>
          <w:b/>
          <w:bCs/>
          <w:color w:val="000000"/>
          <w:sz w:val="22"/>
          <w:szCs w:val="22"/>
        </w:rPr>
        <w:t>Figura 13:</w:t>
      </w:r>
      <w:r w:rsidRPr="00D42C14">
        <w:rPr>
          <w:rFonts w:ascii="Arial" w:eastAsia="Arial" w:hAnsi="Arial" w:cs="Arial"/>
          <w:color w:val="000000"/>
          <w:sz w:val="22"/>
          <w:szCs w:val="22"/>
        </w:rPr>
        <w:t xml:space="preserve"> Reunión con UE Jaén</w:t>
      </w:r>
    </w:p>
    <w:p w14:paraId="43839AC6" w14:textId="62323E20" w:rsidR="00D42C14" w:rsidRDefault="00D42C14" w:rsidP="00D42C14">
      <w:pPr>
        <w:pBdr>
          <w:top w:val="nil"/>
          <w:left w:val="nil"/>
          <w:bottom w:val="nil"/>
          <w:right w:val="nil"/>
          <w:between w:val="nil"/>
        </w:pBdr>
        <w:ind w:left="720"/>
        <w:jc w:val="both"/>
        <w:rPr>
          <w:rFonts w:ascii="Arial" w:eastAsia="Arial" w:hAnsi="Arial" w:cs="Arial"/>
          <w:color w:val="000000"/>
          <w:sz w:val="22"/>
          <w:szCs w:val="22"/>
          <w:u w:val="single"/>
        </w:rPr>
      </w:pPr>
      <w:r>
        <w:rPr>
          <w:noProof/>
        </w:rPr>
        <w:drawing>
          <wp:inline distT="0" distB="0" distL="0" distR="0" wp14:anchorId="371678E7" wp14:editId="78A11863">
            <wp:extent cx="2460556" cy="1630680"/>
            <wp:effectExtent l="0" t="0" r="0" b="7620"/>
            <wp:docPr id="1103967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501037" cy="1657508"/>
                    </a:xfrm>
                    <a:prstGeom prst="rect">
                      <a:avLst/>
                    </a:prstGeom>
                    <a:noFill/>
                    <a:ln>
                      <a:noFill/>
                    </a:ln>
                  </pic:spPr>
                </pic:pic>
              </a:graphicData>
            </a:graphic>
          </wp:inline>
        </w:drawing>
      </w:r>
    </w:p>
    <w:p w14:paraId="000000BB" w14:textId="77777777" w:rsidR="008575E4" w:rsidRDefault="008575E4">
      <w:pPr>
        <w:jc w:val="both"/>
        <w:rPr>
          <w:rFonts w:ascii="Arial" w:eastAsia="Arial" w:hAnsi="Arial" w:cs="Arial"/>
          <w:sz w:val="22"/>
          <w:szCs w:val="22"/>
        </w:rPr>
      </w:pPr>
    </w:p>
    <w:p w14:paraId="000000BC" w14:textId="4737E6DA" w:rsidR="008575E4" w:rsidRDefault="00000000">
      <w:pPr>
        <w:spacing w:line="278" w:lineRule="auto"/>
        <w:jc w:val="both"/>
        <w:rPr>
          <w:rFonts w:ascii="Arial" w:eastAsia="Arial" w:hAnsi="Arial" w:cs="Arial"/>
          <w:sz w:val="22"/>
          <w:szCs w:val="22"/>
        </w:rPr>
      </w:pPr>
      <w:r>
        <w:rPr>
          <w:rFonts w:ascii="Arial" w:eastAsia="Arial" w:hAnsi="Arial" w:cs="Arial"/>
          <w:b/>
          <w:sz w:val="22"/>
          <w:szCs w:val="22"/>
        </w:rPr>
        <w:t>Figura 1</w:t>
      </w:r>
      <w:r w:rsidR="00D42C14">
        <w:rPr>
          <w:rFonts w:ascii="Arial" w:eastAsia="Arial" w:hAnsi="Arial" w:cs="Arial"/>
          <w:b/>
          <w:sz w:val="22"/>
          <w:szCs w:val="22"/>
        </w:rPr>
        <w:t>4</w:t>
      </w:r>
      <w:r>
        <w:rPr>
          <w:rFonts w:ascii="Arial" w:eastAsia="Arial" w:hAnsi="Arial" w:cs="Arial"/>
          <w:b/>
          <w:sz w:val="22"/>
          <w:szCs w:val="22"/>
        </w:rPr>
        <w:t>:</w:t>
      </w:r>
      <w:r>
        <w:rPr>
          <w:rFonts w:ascii="Arial" w:eastAsia="Arial" w:hAnsi="Arial" w:cs="Arial"/>
          <w:sz w:val="22"/>
          <w:szCs w:val="22"/>
        </w:rPr>
        <w:t xml:space="preserve"> Mapa de procesos en la Gestión de Inversiones del GORE Cajamarca.</w:t>
      </w:r>
    </w:p>
    <w:p w14:paraId="000000BD" w14:textId="77777777" w:rsidR="008575E4" w:rsidRDefault="00000000">
      <w:pPr>
        <w:jc w:val="both"/>
        <w:rPr>
          <w:rFonts w:ascii="Arial" w:eastAsia="Arial" w:hAnsi="Arial" w:cs="Arial"/>
          <w:sz w:val="22"/>
          <w:szCs w:val="22"/>
        </w:rPr>
      </w:pPr>
      <w:r>
        <w:rPr>
          <w:rFonts w:ascii="Arial" w:eastAsia="Arial" w:hAnsi="Arial" w:cs="Arial"/>
          <w:noProof/>
          <w:sz w:val="22"/>
          <w:szCs w:val="22"/>
        </w:rPr>
        <w:drawing>
          <wp:inline distT="0" distB="0" distL="0" distR="0" wp14:anchorId="2C4E4D6F" wp14:editId="52FD668D">
            <wp:extent cx="3304638" cy="2231179"/>
            <wp:effectExtent l="0" t="0" r="0" b="0"/>
            <wp:docPr id="2098350747" name="image11.png" descr="Interfaz de usuario gráfica, Aplicación, Sitio web&#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1.png" descr="Interfaz de usuario gráfica, Aplicación, Sitio web&#10;&#10;El contenido generado por IA puede ser incorrecto."/>
                    <pic:cNvPicPr preferRelativeResize="0"/>
                  </pic:nvPicPr>
                  <pic:blipFill>
                    <a:blip r:embed="rId28"/>
                    <a:srcRect/>
                    <a:stretch>
                      <a:fillRect/>
                    </a:stretch>
                  </pic:blipFill>
                  <pic:spPr>
                    <a:xfrm>
                      <a:off x="0" y="0"/>
                      <a:ext cx="3304638" cy="2231179"/>
                    </a:xfrm>
                    <a:prstGeom prst="rect">
                      <a:avLst/>
                    </a:prstGeom>
                    <a:ln/>
                  </pic:spPr>
                </pic:pic>
              </a:graphicData>
            </a:graphic>
          </wp:inline>
        </w:drawing>
      </w:r>
    </w:p>
    <w:p w14:paraId="000000BE" w14:textId="77777777" w:rsidR="008575E4" w:rsidRDefault="00000000">
      <w:pPr>
        <w:spacing w:line="278" w:lineRule="auto"/>
        <w:rPr>
          <w:rFonts w:ascii="Arial" w:eastAsia="Arial" w:hAnsi="Arial" w:cs="Arial"/>
          <w:i/>
          <w:sz w:val="18"/>
          <w:szCs w:val="18"/>
        </w:rPr>
      </w:pPr>
      <w:r>
        <w:rPr>
          <w:rFonts w:ascii="Arial" w:eastAsia="Arial" w:hAnsi="Arial" w:cs="Arial"/>
          <w:i/>
          <w:sz w:val="18"/>
          <w:szCs w:val="18"/>
        </w:rPr>
        <w:t>Elaboración: propia.</w:t>
      </w:r>
    </w:p>
    <w:p w14:paraId="000000BF" w14:textId="77777777" w:rsidR="008575E4" w:rsidRDefault="008575E4">
      <w:pPr>
        <w:spacing w:line="278" w:lineRule="auto"/>
        <w:rPr>
          <w:rFonts w:ascii="Arial" w:eastAsia="Arial" w:hAnsi="Arial" w:cs="Arial"/>
          <w:i/>
          <w:sz w:val="18"/>
          <w:szCs w:val="18"/>
        </w:rPr>
      </w:pPr>
    </w:p>
    <w:p w14:paraId="000000C0" w14:textId="77777777" w:rsidR="008575E4" w:rsidRDefault="00000000">
      <w:pPr>
        <w:numPr>
          <w:ilvl w:val="0"/>
          <w:numId w:val="9"/>
        </w:numPr>
        <w:pBdr>
          <w:top w:val="nil"/>
          <w:left w:val="nil"/>
          <w:bottom w:val="nil"/>
          <w:right w:val="nil"/>
          <w:between w:val="nil"/>
        </w:pBdr>
        <w:spacing w:line="278" w:lineRule="auto"/>
        <w:jc w:val="both"/>
        <w:rPr>
          <w:rFonts w:ascii="Arial" w:eastAsia="Arial" w:hAnsi="Arial" w:cs="Arial"/>
          <w:i/>
          <w:color w:val="000000"/>
          <w:sz w:val="22"/>
          <w:szCs w:val="22"/>
        </w:rPr>
      </w:pPr>
      <w:r>
        <w:rPr>
          <w:rFonts w:ascii="Arial" w:eastAsia="Arial" w:hAnsi="Arial" w:cs="Arial"/>
          <w:i/>
          <w:color w:val="000000"/>
          <w:sz w:val="22"/>
          <w:szCs w:val="22"/>
        </w:rPr>
        <w:t>Propuestas para la estandarización</w:t>
      </w:r>
    </w:p>
    <w:p w14:paraId="000000C1" w14:textId="0FA530C4" w:rsidR="008575E4" w:rsidRDefault="00E7552D">
      <w:pPr>
        <w:spacing w:after="240" w:line="278" w:lineRule="auto"/>
        <w:jc w:val="both"/>
        <w:rPr>
          <w:rFonts w:ascii="Arial" w:eastAsia="Arial" w:hAnsi="Arial" w:cs="Arial"/>
          <w:sz w:val="22"/>
          <w:szCs w:val="22"/>
        </w:rPr>
      </w:pPr>
      <w:r>
        <w:rPr>
          <w:rFonts w:ascii="Arial" w:eastAsia="Arial" w:hAnsi="Arial" w:cs="Arial"/>
          <w:noProof/>
          <w:sz w:val="22"/>
          <w:szCs w:val="22"/>
        </w:rPr>
        <w:drawing>
          <wp:anchor distT="0" distB="0" distL="114300" distR="114300" simplePos="0" relativeHeight="251661312" behindDoc="0" locked="0" layoutInCell="1" allowOverlap="1" wp14:anchorId="71DFFAC5" wp14:editId="4AA8FEDD">
            <wp:simplePos x="0" y="0"/>
            <wp:positionH relativeFrom="column">
              <wp:posOffset>3429635</wp:posOffset>
            </wp:positionH>
            <wp:positionV relativeFrom="paragraph">
              <wp:posOffset>99060</wp:posOffset>
            </wp:positionV>
            <wp:extent cx="3409315" cy="2012950"/>
            <wp:effectExtent l="0" t="0" r="635" b="6350"/>
            <wp:wrapSquare wrapText="bothSides"/>
            <wp:docPr id="11015199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409315" cy="201295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eastAsia="Arial" w:hAnsi="Arial" w:cs="Arial"/>
          <w:sz w:val="22"/>
          <w:szCs w:val="22"/>
        </w:rPr>
        <w:t xml:space="preserve">Luego del diagnóstico realizado para cada subproceso identificado, se diseñó una propuesta de estandarización de procesos críticos. Para ello, se utilizaron enfoques de gestión de proyectos y gestión de procesos. </w:t>
      </w:r>
    </w:p>
    <w:p w14:paraId="000000C2" w14:textId="77777777" w:rsidR="008575E4" w:rsidRPr="000B650A" w:rsidRDefault="00000000">
      <w:pPr>
        <w:ind w:left="360"/>
        <w:jc w:val="both"/>
        <w:rPr>
          <w:rFonts w:ascii="Arial" w:eastAsia="Arial" w:hAnsi="Arial" w:cs="Arial"/>
          <w:b/>
          <w:bCs/>
          <w:sz w:val="22"/>
          <w:szCs w:val="22"/>
        </w:rPr>
      </w:pPr>
      <w:r w:rsidRPr="000B650A">
        <w:rPr>
          <w:rFonts w:ascii="Arial" w:eastAsia="Arial" w:hAnsi="Arial" w:cs="Arial"/>
          <w:b/>
          <w:bCs/>
          <w:sz w:val="22"/>
          <w:szCs w:val="22"/>
        </w:rPr>
        <w:t xml:space="preserve">Propuestas de Mejora en Procesos Estratégicos: </w:t>
      </w:r>
    </w:p>
    <w:p w14:paraId="000000C3" w14:textId="77777777" w:rsidR="008575E4" w:rsidRDefault="00000000">
      <w:pPr>
        <w:numPr>
          <w:ilvl w:val="0"/>
          <w:numId w:val="4"/>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Diseñar lineamientos de política regional vinculantes para las Unidades Ejecutoras.</w:t>
      </w:r>
    </w:p>
    <w:p w14:paraId="000000C4" w14:textId="77777777" w:rsidR="008575E4" w:rsidRDefault="00000000">
      <w:pPr>
        <w:numPr>
          <w:ilvl w:val="0"/>
          <w:numId w:val="4"/>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Promover la participación de actores locales en la formulación de políticas. </w:t>
      </w:r>
    </w:p>
    <w:p w14:paraId="000000C5" w14:textId="77777777" w:rsidR="008575E4" w:rsidRDefault="00000000">
      <w:pPr>
        <w:numPr>
          <w:ilvl w:val="0"/>
          <w:numId w:val="4"/>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Implementar plataformas digitales para la recopilación y análisis de datos sobre brechas. </w:t>
      </w:r>
    </w:p>
    <w:p w14:paraId="000000C6" w14:textId="77777777" w:rsidR="008575E4" w:rsidRDefault="008575E4">
      <w:pPr>
        <w:ind w:left="360"/>
        <w:jc w:val="both"/>
        <w:rPr>
          <w:rFonts w:ascii="Arial" w:eastAsia="Arial" w:hAnsi="Arial" w:cs="Arial"/>
          <w:sz w:val="22"/>
          <w:szCs w:val="22"/>
        </w:rPr>
      </w:pPr>
    </w:p>
    <w:p w14:paraId="000000C7" w14:textId="77777777" w:rsidR="008575E4" w:rsidRPr="000B650A" w:rsidRDefault="00000000">
      <w:pPr>
        <w:ind w:left="360"/>
        <w:jc w:val="both"/>
        <w:rPr>
          <w:rFonts w:ascii="Arial" w:eastAsia="Arial" w:hAnsi="Arial" w:cs="Arial"/>
          <w:b/>
          <w:bCs/>
          <w:sz w:val="22"/>
          <w:szCs w:val="22"/>
        </w:rPr>
      </w:pPr>
      <w:r w:rsidRPr="000B650A">
        <w:rPr>
          <w:rFonts w:ascii="Arial" w:eastAsia="Arial" w:hAnsi="Arial" w:cs="Arial"/>
          <w:b/>
          <w:bCs/>
          <w:sz w:val="22"/>
          <w:szCs w:val="22"/>
        </w:rPr>
        <w:t xml:space="preserve">Propuestas de Mejora en Procesos Misionales: </w:t>
      </w:r>
    </w:p>
    <w:p w14:paraId="000000C8" w14:textId="77777777" w:rsidR="008575E4" w:rsidRDefault="00000000">
      <w:pPr>
        <w:numPr>
          <w:ilvl w:val="0"/>
          <w:numId w:val="5"/>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Estandarización de la documentación de proyectos y fortalecer las Unidades Formuladoras. </w:t>
      </w:r>
    </w:p>
    <w:p w14:paraId="000000C9" w14:textId="77777777" w:rsidR="008575E4" w:rsidRDefault="00000000">
      <w:pPr>
        <w:numPr>
          <w:ilvl w:val="0"/>
          <w:numId w:val="5"/>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Implementar un sistema de seguimiento para verificar avances en la ejecución de inversiones. </w:t>
      </w:r>
    </w:p>
    <w:p w14:paraId="000000CA" w14:textId="77777777" w:rsidR="008575E4" w:rsidRDefault="00000000">
      <w:pPr>
        <w:numPr>
          <w:ilvl w:val="0"/>
          <w:numId w:val="5"/>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Establecer criterios claros para el proceso de liquidación de proyectos. </w:t>
      </w:r>
    </w:p>
    <w:p w14:paraId="000000CB" w14:textId="77777777" w:rsidR="008575E4" w:rsidRDefault="008575E4">
      <w:pPr>
        <w:ind w:firstLine="360"/>
        <w:jc w:val="both"/>
        <w:rPr>
          <w:rFonts w:ascii="Arial" w:eastAsia="Arial" w:hAnsi="Arial" w:cs="Arial"/>
          <w:sz w:val="22"/>
          <w:szCs w:val="22"/>
        </w:rPr>
      </w:pPr>
    </w:p>
    <w:p w14:paraId="000000CC" w14:textId="77777777" w:rsidR="008575E4" w:rsidRPr="000B650A" w:rsidRDefault="00000000" w:rsidP="000B650A">
      <w:pPr>
        <w:ind w:left="360"/>
        <w:jc w:val="both"/>
        <w:rPr>
          <w:rFonts w:ascii="Arial" w:eastAsia="Arial" w:hAnsi="Arial" w:cs="Arial"/>
          <w:b/>
          <w:bCs/>
          <w:sz w:val="22"/>
          <w:szCs w:val="22"/>
        </w:rPr>
      </w:pPr>
      <w:r w:rsidRPr="000B650A">
        <w:rPr>
          <w:rFonts w:ascii="Arial" w:eastAsia="Arial" w:hAnsi="Arial" w:cs="Arial"/>
          <w:b/>
          <w:bCs/>
          <w:sz w:val="22"/>
          <w:szCs w:val="22"/>
        </w:rPr>
        <w:t xml:space="preserve">Propuestas de Mejora en Procesos de Apoyo: </w:t>
      </w:r>
    </w:p>
    <w:p w14:paraId="000000CD" w14:textId="77777777" w:rsidR="008575E4" w:rsidRDefault="00000000">
      <w:pPr>
        <w:numPr>
          <w:ilvl w:val="0"/>
          <w:numId w:val="6"/>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Implementar un sistema integrado para la trazabilidad de procesos. </w:t>
      </w:r>
    </w:p>
    <w:p w14:paraId="000000CE" w14:textId="77777777" w:rsidR="008575E4" w:rsidRDefault="00000000">
      <w:pPr>
        <w:numPr>
          <w:ilvl w:val="0"/>
          <w:numId w:val="6"/>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Desarrollar un sistema de gestión del conocimiento en abastecimientos. </w:t>
      </w:r>
    </w:p>
    <w:p w14:paraId="000000CF" w14:textId="6C9C3E2D" w:rsidR="008575E4" w:rsidRDefault="00000000">
      <w:pPr>
        <w:numPr>
          <w:ilvl w:val="0"/>
          <w:numId w:val="6"/>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Diseñar un sistema de priorización para pagos relacionados con proyectos críticos. </w:t>
      </w:r>
    </w:p>
    <w:p w14:paraId="000000D0" w14:textId="77777777" w:rsidR="008575E4" w:rsidRDefault="008575E4">
      <w:pPr>
        <w:jc w:val="both"/>
        <w:rPr>
          <w:rFonts w:ascii="Arial" w:eastAsia="Arial" w:hAnsi="Arial" w:cs="Arial"/>
          <w:sz w:val="22"/>
          <w:szCs w:val="22"/>
        </w:rPr>
      </w:pPr>
    </w:p>
    <w:p w14:paraId="000000D1" w14:textId="7E2C5789" w:rsidR="008575E4" w:rsidRDefault="00000000">
      <w:pPr>
        <w:jc w:val="both"/>
        <w:rPr>
          <w:rFonts w:ascii="Arial" w:eastAsia="Arial" w:hAnsi="Arial" w:cs="Arial"/>
          <w:sz w:val="22"/>
          <w:szCs w:val="22"/>
        </w:rPr>
      </w:pPr>
      <w:r>
        <w:rPr>
          <w:rFonts w:ascii="Arial" w:eastAsia="Arial" w:hAnsi="Arial" w:cs="Arial"/>
          <w:sz w:val="22"/>
          <w:szCs w:val="22"/>
        </w:rPr>
        <w:t xml:space="preserve">Adicionalmente, se presentó un plan de actividades con el fin de implementar un sistema de gestión de inversiones con enfoque en procesos, fortalecer las capacidades del personal y mejorar la infraestructura y equipamiento (ver Anexo </w:t>
      </w:r>
      <w:r w:rsidR="00B74A8A">
        <w:rPr>
          <w:rFonts w:ascii="Arial" w:eastAsia="Arial" w:hAnsi="Arial" w:cs="Arial"/>
          <w:sz w:val="22"/>
          <w:szCs w:val="22"/>
        </w:rPr>
        <w:t>5</w:t>
      </w:r>
      <w:r>
        <w:rPr>
          <w:rFonts w:ascii="Arial" w:eastAsia="Arial" w:hAnsi="Arial" w:cs="Arial"/>
          <w:sz w:val="22"/>
          <w:szCs w:val="22"/>
        </w:rPr>
        <w:t xml:space="preserve">). </w:t>
      </w:r>
    </w:p>
    <w:p w14:paraId="000000D2" w14:textId="77777777" w:rsidR="008575E4" w:rsidRDefault="008575E4">
      <w:pPr>
        <w:jc w:val="both"/>
        <w:rPr>
          <w:rFonts w:ascii="Arial" w:eastAsia="Arial" w:hAnsi="Arial" w:cs="Arial"/>
          <w:sz w:val="22"/>
          <w:szCs w:val="22"/>
        </w:rPr>
      </w:pPr>
    </w:p>
    <w:p w14:paraId="000000D3" w14:textId="77777777" w:rsidR="008575E4" w:rsidRDefault="00000000">
      <w:pPr>
        <w:jc w:val="both"/>
        <w:rPr>
          <w:rFonts w:ascii="Arial" w:eastAsia="Arial" w:hAnsi="Arial" w:cs="Arial"/>
          <w:b/>
          <w:color w:val="808080"/>
          <w:sz w:val="22"/>
          <w:szCs w:val="22"/>
        </w:rPr>
      </w:pPr>
      <w:r>
        <w:rPr>
          <w:rFonts w:ascii="Arial" w:eastAsia="Arial" w:hAnsi="Arial" w:cs="Arial"/>
          <w:b/>
          <w:sz w:val="22"/>
          <w:szCs w:val="22"/>
        </w:rPr>
        <w:t xml:space="preserve">4. Resultados y hallazgos </w:t>
      </w:r>
      <w:r>
        <w:rPr>
          <w:rFonts w:ascii="Arial" w:eastAsia="Arial" w:hAnsi="Arial" w:cs="Arial"/>
          <w:b/>
          <w:color w:val="808080"/>
          <w:sz w:val="22"/>
          <w:szCs w:val="22"/>
        </w:rPr>
        <w:t xml:space="preserve"> </w:t>
      </w:r>
    </w:p>
    <w:p w14:paraId="000000D4" w14:textId="77777777" w:rsidR="008575E4" w:rsidRDefault="008575E4">
      <w:pPr>
        <w:jc w:val="both"/>
        <w:rPr>
          <w:rFonts w:ascii="Arial" w:eastAsia="Arial" w:hAnsi="Arial" w:cs="Arial"/>
          <w:b/>
          <w:sz w:val="22"/>
          <w:szCs w:val="22"/>
        </w:rPr>
      </w:pPr>
    </w:p>
    <w:p w14:paraId="000000D5" w14:textId="77777777" w:rsidR="008575E4" w:rsidRDefault="00000000">
      <w:pPr>
        <w:ind w:firstLine="141"/>
        <w:jc w:val="both"/>
        <w:rPr>
          <w:rFonts w:ascii="Arial" w:eastAsia="Arial" w:hAnsi="Arial" w:cs="Arial"/>
          <w:b/>
          <w:sz w:val="22"/>
          <w:szCs w:val="22"/>
        </w:rPr>
      </w:pPr>
      <w:r>
        <w:rPr>
          <w:rFonts w:ascii="Arial" w:eastAsia="Arial" w:hAnsi="Arial" w:cs="Arial"/>
          <w:b/>
          <w:sz w:val="22"/>
          <w:szCs w:val="22"/>
        </w:rPr>
        <w:t xml:space="preserve">4.1. </w:t>
      </w:r>
      <w:sdt>
        <w:sdtPr>
          <w:tag w:val="goog_rdk_1"/>
          <w:id w:val="84315103"/>
        </w:sdtPr>
        <w:sdtContent/>
      </w:sdt>
      <w:r>
        <w:rPr>
          <w:rFonts w:ascii="Arial" w:eastAsia="Arial" w:hAnsi="Arial" w:cs="Arial"/>
          <w:b/>
          <w:sz w:val="22"/>
          <w:szCs w:val="22"/>
        </w:rPr>
        <w:t>Principales resultados</w:t>
      </w:r>
    </w:p>
    <w:p w14:paraId="000000D6" w14:textId="5F5831B8" w:rsidR="008575E4" w:rsidRDefault="00000000">
      <w:pPr>
        <w:jc w:val="both"/>
        <w:rPr>
          <w:rFonts w:ascii="Arial" w:eastAsia="Arial" w:hAnsi="Arial" w:cs="Arial"/>
          <w:sz w:val="22"/>
          <w:szCs w:val="22"/>
        </w:rPr>
      </w:pPr>
      <w:r>
        <w:rPr>
          <w:rFonts w:ascii="Arial" w:eastAsia="Arial" w:hAnsi="Arial" w:cs="Arial"/>
          <w:sz w:val="22"/>
          <w:szCs w:val="22"/>
        </w:rPr>
        <w:t>Los resultados obtenidos evidencian un impacto notable. El nivel de ejecución de la inversión pública del GORE Cajamarca alcanzó un récord histórico, superando ampliamente la meta del 80% y logrando una ejecución del 8</w:t>
      </w:r>
      <w:r w:rsidR="000B650A">
        <w:rPr>
          <w:rFonts w:ascii="Arial" w:eastAsia="Arial" w:hAnsi="Arial" w:cs="Arial"/>
          <w:sz w:val="22"/>
          <w:szCs w:val="22"/>
        </w:rPr>
        <w:t>4</w:t>
      </w:r>
      <w:r>
        <w:rPr>
          <w:rFonts w:ascii="Arial" w:eastAsia="Arial" w:hAnsi="Arial" w:cs="Arial"/>
          <w:sz w:val="22"/>
          <w:szCs w:val="22"/>
        </w:rPr>
        <w:t xml:space="preserve">% en </w:t>
      </w:r>
      <w:r w:rsidR="000B650A">
        <w:rPr>
          <w:rFonts w:ascii="Arial" w:eastAsia="Arial" w:hAnsi="Arial" w:cs="Arial"/>
          <w:sz w:val="22"/>
          <w:szCs w:val="22"/>
        </w:rPr>
        <w:t xml:space="preserve">el </w:t>
      </w:r>
      <w:r>
        <w:rPr>
          <w:rFonts w:ascii="Arial" w:eastAsia="Arial" w:hAnsi="Arial" w:cs="Arial"/>
          <w:sz w:val="22"/>
          <w:szCs w:val="22"/>
        </w:rPr>
        <w:t xml:space="preserve">2024, cifra </w:t>
      </w:r>
      <w:proofErr w:type="gramStart"/>
      <w:r>
        <w:rPr>
          <w:rFonts w:ascii="Arial" w:eastAsia="Arial" w:hAnsi="Arial" w:cs="Arial"/>
          <w:sz w:val="22"/>
          <w:szCs w:val="22"/>
        </w:rPr>
        <w:t>nunca antes</w:t>
      </w:r>
      <w:proofErr w:type="gramEnd"/>
      <w:r>
        <w:rPr>
          <w:rFonts w:ascii="Arial" w:eastAsia="Arial" w:hAnsi="Arial" w:cs="Arial"/>
          <w:sz w:val="22"/>
          <w:szCs w:val="22"/>
        </w:rPr>
        <w:t xml:space="preserve"> vista en la región, cuya tendencia histórica</w:t>
      </w:r>
      <w:r w:rsidR="000B650A">
        <w:rPr>
          <w:rFonts w:ascii="Arial" w:eastAsia="Arial" w:hAnsi="Arial" w:cs="Arial"/>
          <w:sz w:val="22"/>
          <w:szCs w:val="22"/>
        </w:rPr>
        <w:t xml:space="preserve"> no superaba el 45</w:t>
      </w:r>
      <w:r>
        <w:rPr>
          <w:rFonts w:ascii="Arial" w:eastAsia="Arial" w:hAnsi="Arial" w:cs="Arial"/>
          <w:sz w:val="22"/>
          <w:szCs w:val="22"/>
        </w:rPr>
        <w:t>%.</w:t>
      </w:r>
    </w:p>
    <w:p w14:paraId="000000D7" w14:textId="77777777" w:rsidR="008575E4" w:rsidRDefault="008575E4">
      <w:pPr>
        <w:jc w:val="both"/>
        <w:rPr>
          <w:rFonts w:ascii="Arial" w:eastAsia="Arial" w:hAnsi="Arial" w:cs="Arial"/>
          <w:sz w:val="22"/>
          <w:szCs w:val="22"/>
        </w:rPr>
      </w:pPr>
    </w:p>
    <w:p w14:paraId="000000D8" w14:textId="0665EDAD" w:rsidR="008575E4" w:rsidRDefault="00000000">
      <w:pPr>
        <w:spacing w:after="240" w:line="278" w:lineRule="auto"/>
        <w:jc w:val="both"/>
        <w:rPr>
          <w:rFonts w:ascii="Arial" w:eastAsia="Arial" w:hAnsi="Arial" w:cs="Arial"/>
          <w:sz w:val="22"/>
          <w:szCs w:val="22"/>
        </w:rPr>
      </w:pPr>
      <w:r>
        <w:rPr>
          <w:rFonts w:ascii="Arial" w:eastAsia="Arial" w:hAnsi="Arial" w:cs="Arial"/>
          <w:b/>
          <w:sz w:val="22"/>
          <w:szCs w:val="22"/>
        </w:rPr>
        <w:t>Figura 1</w:t>
      </w:r>
      <w:r w:rsidR="00D42C14">
        <w:rPr>
          <w:rFonts w:ascii="Arial" w:eastAsia="Arial" w:hAnsi="Arial" w:cs="Arial"/>
          <w:b/>
          <w:sz w:val="22"/>
          <w:szCs w:val="22"/>
        </w:rPr>
        <w:t>5</w:t>
      </w:r>
      <w:r>
        <w:rPr>
          <w:rFonts w:ascii="Arial" w:eastAsia="Arial" w:hAnsi="Arial" w:cs="Arial"/>
          <w:b/>
          <w:sz w:val="22"/>
          <w:szCs w:val="22"/>
        </w:rPr>
        <w:t>:</w:t>
      </w:r>
      <w:r>
        <w:rPr>
          <w:rFonts w:ascii="Arial" w:eastAsia="Arial" w:hAnsi="Arial" w:cs="Arial"/>
          <w:sz w:val="22"/>
          <w:szCs w:val="22"/>
        </w:rPr>
        <w:t xml:space="preserve"> Desempeño en la ejecución de Inversiones del GORE Cajamarca.</w:t>
      </w:r>
    </w:p>
    <w:p w14:paraId="000000DA" w14:textId="4F4C9735" w:rsidR="008575E4" w:rsidRDefault="00E7552D" w:rsidP="00E7552D">
      <w:pPr>
        <w:jc w:val="both"/>
        <w:rPr>
          <w:rFonts w:ascii="Arial" w:eastAsia="Arial" w:hAnsi="Arial" w:cs="Arial"/>
          <w:i/>
          <w:sz w:val="18"/>
          <w:szCs w:val="18"/>
        </w:rPr>
      </w:pPr>
      <w:r>
        <w:rPr>
          <w:noProof/>
        </w:rPr>
        <mc:AlternateContent>
          <mc:Choice Requires="wps">
            <w:drawing>
              <wp:inline distT="0" distB="0" distL="0" distR="0" wp14:anchorId="7B5DC41A" wp14:editId="4B2CAA60">
                <wp:extent cx="306705" cy="306705"/>
                <wp:effectExtent l="0" t="0" r="0" b="0"/>
                <wp:docPr id="303886471" name="AutoShap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6705" cy="306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xmlns:w16sdtfl="http://schemas.microsoft.com/office/word/2024/wordml/sdtformatlock">
            <w:pict>
              <v:rect w14:anchorId="7306BB64" id="AutoShape 3" o:spid="_x0000_s1026" style="width:24.15pt;height:24.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" filled="f" stroked="f">
                <o:lock v:ext="edit" aspectratio="t"/>
                <w10:anchorlock/>
              </v:rect>
            </w:pict>
          </mc:Fallback>
        </mc:AlternateContent>
      </w:r>
      <w:r>
        <w:rPr>
          <w:rFonts w:ascii="Arial" w:eastAsia="Arial" w:hAnsi="Arial" w:cs="Arial"/>
          <w:i/>
          <w:sz w:val="18"/>
          <w:szCs w:val="18"/>
        </w:rPr>
        <w:t>Fuente: Consulta amigable – MEF (2024).</w:t>
      </w:r>
    </w:p>
    <w:p w14:paraId="000000DB" w14:textId="77777777" w:rsidR="008575E4" w:rsidRDefault="00000000">
      <w:pPr>
        <w:spacing w:line="278" w:lineRule="auto"/>
        <w:rPr>
          <w:rFonts w:ascii="Arial" w:eastAsia="Arial" w:hAnsi="Arial" w:cs="Arial"/>
          <w:i/>
          <w:sz w:val="18"/>
          <w:szCs w:val="18"/>
        </w:rPr>
      </w:pPr>
      <w:r>
        <w:rPr>
          <w:rFonts w:ascii="Arial" w:eastAsia="Arial" w:hAnsi="Arial" w:cs="Arial"/>
          <w:i/>
          <w:sz w:val="18"/>
          <w:szCs w:val="18"/>
        </w:rPr>
        <w:t>Elaboración: propia.</w:t>
      </w:r>
    </w:p>
    <w:p w14:paraId="000000DC" w14:textId="77777777" w:rsidR="008575E4" w:rsidRDefault="008575E4">
      <w:pPr>
        <w:jc w:val="both"/>
        <w:rPr>
          <w:rFonts w:ascii="Arial" w:eastAsia="Arial" w:hAnsi="Arial" w:cs="Arial"/>
          <w:sz w:val="22"/>
          <w:szCs w:val="22"/>
        </w:rPr>
      </w:pPr>
    </w:p>
    <w:p w14:paraId="000000DD" w14:textId="2395DC00" w:rsidR="008575E4" w:rsidRDefault="00000000">
      <w:pPr>
        <w:jc w:val="both"/>
        <w:rPr>
          <w:rFonts w:ascii="Arial" w:eastAsia="Arial" w:hAnsi="Arial" w:cs="Arial"/>
          <w:color w:val="000000"/>
          <w:sz w:val="22"/>
          <w:szCs w:val="22"/>
        </w:rPr>
      </w:pPr>
      <w:r>
        <w:rPr>
          <w:rFonts w:ascii="Arial" w:eastAsia="Arial" w:hAnsi="Arial" w:cs="Arial"/>
          <w:color w:val="000000"/>
          <w:sz w:val="22"/>
          <w:szCs w:val="22"/>
        </w:rPr>
        <w:t>Esta mejora permitió que se avance con los proyectos de infraestructura educativa, vial, de salud y servicios básicos, beneficiando a más de 550,000 personas. El acompañamiento técnico, la priorización de obras y el seguimiento constante a las unidades ejecutoras fueron factores clave para este logro.</w:t>
      </w:r>
    </w:p>
    <w:p w14:paraId="1D811E10" w14:textId="77777777" w:rsidR="00A07E3B" w:rsidRDefault="00A07E3B">
      <w:pPr>
        <w:jc w:val="both"/>
        <w:rPr>
          <w:rFonts w:ascii="Arial" w:eastAsia="Arial" w:hAnsi="Arial" w:cs="Arial"/>
          <w:color w:val="000000"/>
          <w:sz w:val="22"/>
          <w:szCs w:val="22"/>
        </w:rPr>
      </w:pPr>
    </w:p>
    <w:p w14:paraId="0C24B6F7" w14:textId="259D3062" w:rsidR="00A07E3B" w:rsidRDefault="00A07E3B">
      <w:pPr>
        <w:jc w:val="both"/>
        <w:rPr>
          <w:rFonts w:ascii="Arial" w:eastAsia="Arial" w:hAnsi="Arial" w:cs="Arial"/>
          <w:color w:val="000000"/>
          <w:sz w:val="22"/>
          <w:szCs w:val="22"/>
        </w:rPr>
      </w:pPr>
      <w:r w:rsidRPr="00A07E3B">
        <w:rPr>
          <w:rFonts w:ascii="Arial" w:eastAsia="Arial" w:hAnsi="Arial" w:cs="Arial"/>
          <w:color w:val="000000"/>
          <w:sz w:val="22"/>
          <w:szCs w:val="22"/>
        </w:rPr>
        <w:t xml:space="preserve">Adicionalmente, Cajamarca avanzó dos posiciones en el Índice Regional de Eficiencia para la Inversión Pública (IREI), ocupando en </w:t>
      </w:r>
      <w:r w:rsidR="00A10A32">
        <w:rPr>
          <w:rFonts w:ascii="Arial" w:eastAsia="Arial" w:hAnsi="Arial" w:cs="Arial"/>
          <w:color w:val="000000"/>
          <w:sz w:val="22"/>
          <w:szCs w:val="22"/>
        </w:rPr>
        <w:t xml:space="preserve">el </w:t>
      </w:r>
      <w:r w:rsidRPr="00A07E3B">
        <w:rPr>
          <w:rFonts w:ascii="Arial" w:eastAsia="Arial" w:hAnsi="Arial" w:cs="Arial"/>
          <w:color w:val="000000"/>
          <w:sz w:val="22"/>
          <w:szCs w:val="22"/>
        </w:rPr>
        <w:t>2024 el puesto 15 a nivel nacional con un puntaje de 5,06.</w:t>
      </w:r>
      <w:r>
        <w:rPr>
          <w:rFonts w:ascii="Arial" w:eastAsia="Arial" w:hAnsi="Arial" w:cs="Arial"/>
          <w:color w:val="000000"/>
          <w:sz w:val="22"/>
          <w:szCs w:val="22"/>
        </w:rPr>
        <w:t xml:space="preserve"> Este avance refleja un reconocimiento al fortalecimiento de capacidades de</w:t>
      </w:r>
      <w:r w:rsidR="00A10A32">
        <w:rPr>
          <w:rFonts w:ascii="Arial" w:eastAsia="Arial" w:hAnsi="Arial" w:cs="Arial"/>
          <w:color w:val="000000"/>
          <w:sz w:val="22"/>
          <w:szCs w:val="22"/>
        </w:rPr>
        <w:t xml:space="preserve"> los funcionarios de</w:t>
      </w:r>
      <w:r>
        <w:rPr>
          <w:rFonts w:ascii="Arial" w:eastAsia="Arial" w:hAnsi="Arial" w:cs="Arial"/>
          <w:color w:val="000000"/>
          <w:sz w:val="22"/>
          <w:szCs w:val="22"/>
        </w:rPr>
        <w:t>l Gobierno Regional</w:t>
      </w:r>
      <w:r w:rsidR="00A10A32">
        <w:rPr>
          <w:rFonts w:ascii="Arial" w:eastAsia="Arial" w:hAnsi="Arial" w:cs="Arial"/>
          <w:color w:val="000000"/>
          <w:sz w:val="22"/>
          <w:szCs w:val="22"/>
        </w:rPr>
        <w:t xml:space="preserve"> y al </w:t>
      </w:r>
      <w:r w:rsidRPr="00A07E3B">
        <w:rPr>
          <w:rFonts w:ascii="Arial" w:eastAsia="Arial" w:hAnsi="Arial" w:cs="Arial"/>
          <w:color w:val="000000"/>
          <w:sz w:val="22"/>
          <w:szCs w:val="22"/>
        </w:rPr>
        <w:t xml:space="preserve">acompañamiento técnico </w:t>
      </w:r>
      <w:r w:rsidR="00A10A32">
        <w:rPr>
          <w:rFonts w:ascii="Arial" w:eastAsia="Arial" w:hAnsi="Arial" w:cs="Arial"/>
          <w:color w:val="000000"/>
          <w:sz w:val="22"/>
          <w:szCs w:val="22"/>
        </w:rPr>
        <w:t xml:space="preserve">en </w:t>
      </w:r>
      <w:r w:rsidRPr="00A07E3B">
        <w:rPr>
          <w:rFonts w:ascii="Arial" w:eastAsia="Arial" w:hAnsi="Arial" w:cs="Arial"/>
          <w:color w:val="000000"/>
          <w:sz w:val="22"/>
          <w:szCs w:val="22"/>
        </w:rPr>
        <w:t>la mejora de sus procesos y herramientas de gestión.</w:t>
      </w:r>
    </w:p>
    <w:p w14:paraId="645E2D4D" w14:textId="77777777" w:rsidR="00A07E3B" w:rsidRDefault="00A07E3B">
      <w:pPr>
        <w:jc w:val="both"/>
        <w:rPr>
          <w:rFonts w:ascii="Arial" w:eastAsia="Arial" w:hAnsi="Arial" w:cs="Arial"/>
          <w:color w:val="000000"/>
          <w:sz w:val="22"/>
          <w:szCs w:val="22"/>
        </w:rPr>
      </w:pPr>
    </w:p>
    <w:p w14:paraId="4F6DF977" w14:textId="77777777" w:rsidR="00D42C14" w:rsidRDefault="00D42C14" w:rsidP="00A07E3B">
      <w:pPr>
        <w:jc w:val="both"/>
        <w:rPr>
          <w:rFonts w:ascii="Arial" w:eastAsia="Arial" w:hAnsi="Arial" w:cs="Arial"/>
          <w:b/>
          <w:bCs/>
          <w:color w:val="000000"/>
          <w:sz w:val="22"/>
          <w:szCs w:val="22"/>
        </w:rPr>
      </w:pPr>
    </w:p>
    <w:p w14:paraId="5BD4D03F" w14:textId="77777777" w:rsidR="00D42C14" w:rsidRDefault="00D42C14" w:rsidP="00A07E3B">
      <w:pPr>
        <w:jc w:val="both"/>
        <w:rPr>
          <w:rFonts w:ascii="Arial" w:eastAsia="Arial" w:hAnsi="Arial" w:cs="Arial"/>
          <w:b/>
          <w:bCs/>
          <w:color w:val="000000"/>
          <w:sz w:val="22"/>
          <w:szCs w:val="22"/>
        </w:rPr>
      </w:pPr>
    </w:p>
    <w:p w14:paraId="2D76CE9C" w14:textId="77777777" w:rsidR="00D42C14" w:rsidRDefault="00D42C14" w:rsidP="00A07E3B">
      <w:pPr>
        <w:jc w:val="both"/>
        <w:rPr>
          <w:rFonts w:ascii="Arial" w:eastAsia="Arial" w:hAnsi="Arial" w:cs="Arial"/>
          <w:b/>
          <w:bCs/>
          <w:color w:val="000000"/>
          <w:sz w:val="22"/>
          <w:szCs w:val="22"/>
        </w:rPr>
      </w:pPr>
    </w:p>
    <w:p w14:paraId="00214468" w14:textId="6E0D53C2" w:rsidR="00A07E3B" w:rsidRDefault="00A07E3B" w:rsidP="00A07E3B">
      <w:pPr>
        <w:jc w:val="both"/>
        <w:rPr>
          <w:rFonts w:ascii="Arial" w:eastAsia="Arial" w:hAnsi="Arial" w:cs="Arial"/>
          <w:color w:val="000000"/>
          <w:sz w:val="22"/>
          <w:szCs w:val="22"/>
        </w:rPr>
      </w:pPr>
      <w:r w:rsidRPr="00A07E3B">
        <w:rPr>
          <w:rFonts w:ascii="Arial" w:eastAsia="Arial" w:hAnsi="Arial" w:cs="Arial"/>
          <w:b/>
          <w:bCs/>
          <w:color w:val="000000"/>
          <w:sz w:val="22"/>
          <w:szCs w:val="22"/>
        </w:rPr>
        <w:lastRenderedPageBreak/>
        <w:t>Figura 1</w:t>
      </w:r>
      <w:r w:rsidR="00D42C14">
        <w:rPr>
          <w:rFonts w:ascii="Arial" w:eastAsia="Arial" w:hAnsi="Arial" w:cs="Arial"/>
          <w:b/>
          <w:bCs/>
          <w:color w:val="000000"/>
          <w:sz w:val="22"/>
          <w:szCs w:val="22"/>
        </w:rPr>
        <w:t>6</w:t>
      </w:r>
      <w:r w:rsidRPr="00A07E3B">
        <w:rPr>
          <w:rFonts w:ascii="Arial" w:eastAsia="Arial" w:hAnsi="Arial" w:cs="Arial"/>
          <w:b/>
          <w:bCs/>
          <w:color w:val="000000"/>
          <w:sz w:val="22"/>
          <w:szCs w:val="22"/>
        </w:rPr>
        <w:t>:</w:t>
      </w:r>
      <w:r>
        <w:rPr>
          <w:rFonts w:ascii="Arial" w:eastAsia="Arial" w:hAnsi="Arial" w:cs="Arial"/>
          <w:color w:val="000000"/>
          <w:sz w:val="22"/>
          <w:szCs w:val="22"/>
        </w:rPr>
        <w:t xml:space="preserve"> Resultados del IREI 2025 </w:t>
      </w:r>
    </w:p>
    <w:p w14:paraId="7DA224AF" w14:textId="77777777" w:rsidR="001F3B01" w:rsidRDefault="001F3B01" w:rsidP="00A07E3B">
      <w:pPr>
        <w:jc w:val="both"/>
        <w:rPr>
          <w:rFonts w:ascii="Arial" w:eastAsia="Arial" w:hAnsi="Arial" w:cs="Arial"/>
          <w:i/>
          <w:sz w:val="18"/>
          <w:szCs w:val="18"/>
        </w:rPr>
      </w:pPr>
      <w:r w:rsidRPr="00A07E3B">
        <w:rPr>
          <w:rFonts w:ascii="Arial" w:eastAsia="Arial" w:hAnsi="Arial" w:cs="Arial"/>
          <w:b/>
          <w:bCs/>
          <w:noProof/>
          <w:color w:val="000000"/>
          <w:sz w:val="22"/>
          <w:szCs w:val="22"/>
        </w:rPr>
        <mc:AlternateContent>
          <mc:Choice Requires="wpg">
            <w:drawing>
              <wp:anchor distT="0" distB="0" distL="114300" distR="114300" simplePos="0" relativeHeight="251660288" behindDoc="0" locked="0" layoutInCell="1" allowOverlap="1" wp14:anchorId="55037FC0" wp14:editId="0248BF5F">
                <wp:simplePos x="0" y="0"/>
                <wp:positionH relativeFrom="column">
                  <wp:posOffset>0</wp:posOffset>
                </wp:positionH>
                <wp:positionV relativeFrom="paragraph">
                  <wp:posOffset>159385</wp:posOffset>
                </wp:positionV>
                <wp:extent cx="2992120" cy="2860675"/>
                <wp:effectExtent l="0" t="0" r="17780" b="0"/>
                <wp:wrapTopAndBottom/>
                <wp:docPr id="7" name="Grupo 6">
                  <a:extLst xmlns:a="http://schemas.openxmlformats.org/drawingml/2006/main">
                    <a:ext uri="{FF2B5EF4-FFF2-40B4-BE49-F238E27FC236}">
                      <a16:creationId xmlns:a16="http://schemas.microsoft.com/office/drawing/2014/main" id="{31986FD2-BA96-2EE3-5D46-EF5E455D23AE}"/>
                    </a:ext>
                  </a:extLst>
                </wp:docPr>
                <wp:cNvGraphicFramePr/>
                <a:graphic xmlns:a="http://schemas.openxmlformats.org/drawingml/2006/main">
                  <a:graphicData uri="http://schemas.microsoft.com/office/word/2010/wordprocessingGroup">
                    <wpg:wgp>
                      <wpg:cNvGrpSpPr/>
                      <wpg:grpSpPr>
                        <a:xfrm>
                          <a:off x="0" y="0"/>
                          <a:ext cx="2992120" cy="2860675"/>
                          <a:chOff x="0" y="0"/>
                          <a:chExt cx="4236720" cy="4115157"/>
                        </a:xfrm>
                      </wpg:grpSpPr>
                      <pic:pic xmlns:pic="http://schemas.openxmlformats.org/drawingml/2006/picture">
                        <pic:nvPicPr>
                          <pic:cNvPr id="1898136142" name="Imagen 1898136142">
                            <a:extLst>
                              <a:ext uri="{FF2B5EF4-FFF2-40B4-BE49-F238E27FC236}">
                                <a16:creationId xmlns:a16="http://schemas.microsoft.com/office/drawing/2014/main" id="{3CE1B6D2-3E06-E520-D183-0B191035D387}"/>
                              </a:ext>
                            </a:extLst>
                          </pic:cNvPr>
                          <pic:cNvPicPr>
                            <a:picLocks noChangeAspect="1"/>
                          </pic:cNvPicPr>
                        </pic:nvPicPr>
                        <pic:blipFill>
                          <a:blip r:embed="rId30"/>
                          <a:stretch>
                            <a:fillRect/>
                          </a:stretch>
                        </pic:blipFill>
                        <pic:spPr>
                          <a:xfrm>
                            <a:off x="60781" y="0"/>
                            <a:ext cx="4130398" cy="4115157"/>
                          </a:xfrm>
                          <a:prstGeom prst="rect">
                            <a:avLst/>
                          </a:prstGeom>
                        </pic:spPr>
                      </pic:pic>
                      <wps:wsp>
                        <wps:cNvPr id="194388531" name="Rectángulo: esquinas redondeadas 194388531">
                          <a:extLst>
                            <a:ext uri="{FF2B5EF4-FFF2-40B4-BE49-F238E27FC236}">
                              <a16:creationId xmlns:a16="http://schemas.microsoft.com/office/drawing/2014/main" id="{F286488A-8722-5FAB-EC32-C1A49810E9A3}"/>
                            </a:ext>
                          </a:extLst>
                        </wps:cNvPr>
                        <wps:cNvSpPr/>
                        <wps:spPr>
                          <a:xfrm>
                            <a:off x="0" y="2469059"/>
                            <a:ext cx="4236720" cy="175260"/>
                          </a:xfrm>
                          <a:prstGeom prst="roundRect">
                            <a:avLst/>
                          </a:prstGeom>
                          <a:noFill/>
                          <a:ln>
                            <a:solidFill>
                              <a:srgbClr val="C00000"/>
                            </a:solidFill>
                          </a:ln>
                        </wps:spPr>
                        <wps:style>
                          <a:lnRef idx="2">
                            <a:schemeClr val="accent1">
                              <a:shade val="15000"/>
                            </a:schemeClr>
                          </a:lnRef>
                          <a:fillRef idx="1">
                            <a:schemeClr val="accent1"/>
                          </a:fillRef>
                          <a:effectRef idx="0">
                            <a:schemeClr val="accent1"/>
                          </a:effectRef>
                          <a:fontRef idx="minor">
                            <a:schemeClr val="lt1"/>
                          </a:fontRef>
                        </wps:style>
                        <wps:bodyPr rtlCol="0" anchor="ctr"/>
                      </wps:wsp>
                    </wpg:wgp>
                  </a:graphicData>
                </a:graphic>
                <wp14:sizeRelH relativeFrom="margin">
                  <wp14:pctWidth>0</wp14:pctWidth>
                </wp14:sizeRelH>
                <wp14:sizeRelV relativeFrom="margin">
                  <wp14:pctHeight>0</wp14:pctHeight>
                </wp14:sizeRelV>
              </wp:anchor>
            </w:drawing>
          </mc:Choice>
          <mc:Fallback xmlns:w16sdtfl="http://schemas.microsoft.com/office/word/2024/wordml/sdtformatlock">
            <w:pict>
              <v:group w14:anchorId="3612E14C" id="Grupo 6" o:spid="_x0000_s1026" style="position:absolute;margin-left:0;margin-top:12.55pt;width:235.6pt;height:225.25pt;z-index:251660288;mso-width-relative:margin;mso-height-relative:margin" coordsize="42367,4115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98136142" o:spid="_x0000_s1027" type="#_x0000_t75" style="position:absolute;left:607;width:41304;height:411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">
                  <v:imagedata r:id="rId31" o:title=""/>
                </v:shape>
                <v:roundrect id="Rectángulo: esquinas redondeadas 194388531" o:spid="_x0000_s1028" style="position:absolute;top:24690;width:42367;height:1753;visibility:visible;mso-wrap-style:square;v-text-anchor:middle"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" filled="f" strokecolor="#c00000" strokeweight="2pt"/>
                <w10:wrap type="topAndBottom"/>
              </v:group>
            </w:pict>
          </mc:Fallback>
        </mc:AlternateContent>
      </w:r>
    </w:p>
    <w:p w14:paraId="729372F8" w14:textId="70796EF2" w:rsidR="00A07E3B" w:rsidRDefault="00A07E3B" w:rsidP="00A07E3B">
      <w:pPr>
        <w:jc w:val="both"/>
        <w:rPr>
          <w:rFonts w:ascii="Arial" w:eastAsia="Arial" w:hAnsi="Arial" w:cs="Arial"/>
          <w:i/>
          <w:sz w:val="18"/>
          <w:szCs w:val="18"/>
        </w:rPr>
      </w:pPr>
      <w:r>
        <w:rPr>
          <w:rFonts w:ascii="Arial" w:eastAsia="Arial" w:hAnsi="Arial" w:cs="Arial"/>
          <w:i/>
          <w:sz w:val="18"/>
          <w:szCs w:val="18"/>
        </w:rPr>
        <w:t>Fuente: Videnza Instituto (2025).</w:t>
      </w:r>
    </w:p>
    <w:p w14:paraId="000000DE" w14:textId="730EEFE8" w:rsidR="008575E4" w:rsidRDefault="008575E4">
      <w:pPr>
        <w:jc w:val="both"/>
        <w:rPr>
          <w:rFonts w:ascii="Arial" w:eastAsia="Arial" w:hAnsi="Arial" w:cs="Arial"/>
          <w:color w:val="000000"/>
          <w:sz w:val="22"/>
          <w:szCs w:val="22"/>
        </w:rPr>
      </w:pPr>
    </w:p>
    <w:p w14:paraId="000000DF" w14:textId="27AC0D21" w:rsidR="008575E4" w:rsidRDefault="00000000">
      <w:pPr>
        <w:jc w:val="both"/>
        <w:rPr>
          <w:rFonts w:ascii="Arial" w:eastAsia="Arial" w:hAnsi="Arial" w:cs="Arial"/>
          <w:color w:val="000000"/>
          <w:sz w:val="22"/>
          <w:szCs w:val="22"/>
        </w:rPr>
      </w:pPr>
      <w:r>
        <w:rPr>
          <w:rFonts w:ascii="Arial" w:eastAsia="Arial" w:hAnsi="Arial" w:cs="Arial"/>
          <w:color w:val="000000"/>
          <w:sz w:val="22"/>
          <w:szCs w:val="22"/>
        </w:rPr>
        <w:t>Otro resultado importante fue el desarrollo de herramientas tecnológicas que mejoran la gestión y la transparencia. En alianza con la Dirección Regional de Transformación Digital, se implementó un tablero interactivo (</w:t>
      </w:r>
      <w:proofErr w:type="spellStart"/>
      <w:r>
        <w:rPr>
          <w:rFonts w:ascii="Arial" w:eastAsia="Arial" w:hAnsi="Arial" w:cs="Arial"/>
          <w:color w:val="000000"/>
          <w:sz w:val="22"/>
          <w:szCs w:val="22"/>
        </w:rPr>
        <w:t>dashboard</w:t>
      </w:r>
      <w:proofErr w:type="spellEnd"/>
      <w:r>
        <w:rPr>
          <w:rFonts w:ascii="Arial" w:eastAsia="Arial" w:hAnsi="Arial" w:cs="Arial"/>
          <w:color w:val="000000"/>
          <w:sz w:val="22"/>
          <w:szCs w:val="22"/>
        </w:rPr>
        <w:t xml:space="preserve">) en </w:t>
      </w:r>
      <w:proofErr w:type="spellStart"/>
      <w:r>
        <w:rPr>
          <w:rFonts w:ascii="Arial" w:eastAsia="Arial" w:hAnsi="Arial" w:cs="Arial"/>
          <w:color w:val="000000"/>
          <w:sz w:val="22"/>
          <w:szCs w:val="22"/>
        </w:rPr>
        <w:t>Power</w:t>
      </w:r>
      <w:proofErr w:type="spellEnd"/>
      <w:r>
        <w:rPr>
          <w:rFonts w:ascii="Arial" w:eastAsia="Arial" w:hAnsi="Arial" w:cs="Arial"/>
          <w:color w:val="000000"/>
          <w:sz w:val="22"/>
          <w:szCs w:val="22"/>
        </w:rPr>
        <w:t xml:space="preserve"> BI para hacer seguimiento al avance de los proyectos, tanto los incluidos en el presupuesto participativo como los de la cartera general. Esta es </w:t>
      </w:r>
      <w:r>
        <w:rPr>
          <w:rFonts w:ascii="Arial" w:eastAsia="Arial" w:hAnsi="Arial" w:cs="Arial"/>
          <w:sz w:val="22"/>
          <w:szCs w:val="22"/>
        </w:rPr>
        <w:t>una herramienta clave que permite, por un lado, al Consejo de Coordinación Regional hacer el seguimiento de las inversiones priorizadas en el presupuesto participativo y, por otro lado, a la población ejercer su derecho a la vigilancia ciudadana.</w:t>
      </w:r>
    </w:p>
    <w:p w14:paraId="000000E0" w14:textId="77777777" w:rsidR="008575E4" w:rsidRDefault="008575E4">
      <w:pPr>
        <w:jc w:val="both"/>
        <w:rPr>
          <w:rFonts w:ascii="Arial" w:eastAsia="Arial" w:hAnsi="Arial" w:cs="Arial"/>
          <w:sz w:val="22"/>
          <w:szCs w:val="22"/>
        </w:rPr>
      </w:pPr>
    </w:p>
    <w:p w14:paraId="000000E1"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Finalmente, el análisis de cartera prospectiva permitió identificar un portafolio de 570 inversiones (entre proyectos e ideas de inversión), con un costo estimado de S/ 49,051 millones, orientado estratégicamente al cierre de brechas sociales y productivas en la región y alineada al </w:t>
      </w:r>
      <w:r>
        <w:rPr>
          <w:rFonts w:ascii="Arial" w:eastAsia="Arial" w:hAnsi="Arial" w:cs="Arial"/>
          <w:color w:val="000000"/>
          <w:sz w:val="22"/>
          <w:szCs w:val="22"/>
        </w:rPr>
        <w:t>Plan de Desarrollo Regional Concertado</w:t>
      </w:r>
      <w:r>
        <w:rPr>
          <w:rFonts w:ascii="Arial" w:eastAsia="Arial" w:hAnsi="Arial" w:cs="Arial"/>
          <w:sz w:val="22"/>
          <w:szCs w:val="22"/>
        </w:rPr>
        <w:t>.</w:t>
      </w:r>
    </w:p>
    <w:p w14:paraId="000000E2" w14:textId="77777777" w:rsidR="008575E4" w:rsidRDefault="008575E4">
      <w:pPr>
        <w:jc w:val="both"/>
        <w:rPr>
          <w:rFonts w:ascii="Arial" w:eastAsia="Arial" w:hAnsi="Arial" w:cs="Arial"/>
          <w:sz w:val="22"/>
          <w:szCs w:val="22"/>
        </w:rPr>
      </w:pPr>
    </w:p>
    <w:p w14:paraId="000000E3" w14:textId="77777777" w:rsidR="008575E4" w:rsidRDefault="00000000">
      <w:pPr>
        <w:ind w:firstLine="141"/>
        <w:jc w:val="both"/>
        <w:rPr>
          <w:rFonts w:ascii="Arial" w:eastAsia="Arial" w:hAnsi="Arial" w:cs="Arial"/>
          <w:b/>
          <w:sz w:val="22"/>
          <w:szCs w:val="22"/>
        </w:rPr>
      </w:pPr>
      <w:r>
        <w:rPr>
          <w:rFonts w:ascii="Arial" w:eastAsia="Arial" w:hAnsi="Arial" w:cs="Arial"/>
          <w:b/>
          <w:sz w:val="22"/>
          <w:szCs w:val="22"/>
        </w:rPr>
        <w:t xml:space="preserve">4.2. Otros resultados </w:t>
      </w:r>
    </w:p>
    <w:p w14:paraId="000000E4" w14:textId="0E78E7A0" w:rsidR="008575E4" w:rsidRDefault="00000000">
      <w:pPr>
        <w:jc w:val="both"/>
        <w:rPr>
          <w:rFonts w:ascii="Arial" w:eastAsia="Arial" w:hAnsi="Arial" w:cs="Arial"/>
          <w:color w:val="000000"/>
          <w:sz w:val="22"/>
          <w:szCs w:val="22"/>
        </w:rPr>
      </w:pPr>
      <w:r>
        <w:rPr>
          <w:rFonts w:ascii="Arial" w:eastAsia="Arial" w:hAnsi="Arial" w:cs="Arial"/>
          <w:color w:val="000000"/>
          <w:sz w:val="22"/>
          <w:szCs w:val="22"/>
        </w:rPr>
        <w:t>La implementación de la estrategia de</w:t>
      </w:r>
      <w:r w:rsidR="00E7552D">
        <w:rPr>
          <w:rFonts w:ascii="Arial" w:eastAsia="Arial" w:hAnsi="Arial" w:cs="Arial"/>
          <w:color w:val="000000"/>
          <w:sz w:val="22"/>
          <w:szCs w:val="22"/>
        </w:rPr>
        <w:t xml:space="preserve"> desarrollo de capacidades y</w:t>
      </w:r>
      <w:r>
        <w:rPr>
          <w:rFonts w:ascii="Arial" w:eastAsia="Arial" w:hAnsi="Arial" w:cs="Arial"/>
          <w:color w:val="000000"/>
          <w:sz w:val="22"/>
          <w:szCs w:val="22"/>
        </w:rPr>
        <w:t xml:space="preserve"> asistencia técnica generó una serie de resultados cualitativos no previstos inicialmente, pero que contribuyeron en gran medida a mejorar la cultura de gestión pública dentro del GORE. A continuación, se detallan los identificados: </w:t>
      </w:r>
    </w:p>
    <w:p w14:paraId="000000E5" w14:textId="77777777" w:rsidR="008575E4" w:rsidRDefault="008575E4">
      <w:pPr>
        <w:jc w:val="both"/>
        <w:rPr>
          <w:rFonts w:ascii="Arial" w:eastAsia="Arial" w:hAnsi="Arial" w:cs="Arial"/>
          <w:color w:val="000000"/>
          <w:sz w:val="22"/>
          <w:szCs w:val="22"/>
        </w:rPr>
      </w:pPr>
    </w:p>
    <w:p w14:paraId="000000E6" w14:textId="10531DBC" w:rsidR="008575E4" w:rsidRDefault="00000000">
      <w:pPr>
        <w:widowControl w:val="0"/>
        <w:numPr>
          <w:ilvl w:val="0"/>
          <w:numId w:val="12"/>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b/>
          <w:color w:val="000000"/>
          <w:sz w:val="22"/>
          <w:szCs w:val="22"/>
        </w:rPr>
        <w:t>Mejora en la comunicación interna y la coordinación entre las áreas técnicas de las Unidades Ejecutoras</w:t>
      </w:r>
      <w:r>
        <w:rPr>
          <w:rFonts w:ascii="Arial" w:eastAsia="Arial" w:hAnsi="Arial" w:cs="Arial"/>
          <w:color w:val="000000"/>
          <w:sz w:val="22"/>
          <w:szCs w:val="22"/>
        </w:rPr>
        <w:t xml:space="preserve">, especialmente en la Dirección Regional de Agricultura (DRAC), donde se instauraron </w:t>
      </w:r>
      <w:r>
        <w:rPr>
          <w:rFonts w:ascii="Arial" w:eastAsia="Arial" w:hAnsi="Arial" w:cs="Arial"/>
          <w:b/>
          <w:color w:val="000000"/>
          <w:sz w:val="22"/>
          <w:szCs w:val="22"/>
        </w:rPr>
        <w:t>reuniones semanales de seguimiento</w:t>
      </w:r>
      <w:r>
        <w:rPr>
          <w:rFonts w:ascii="Arial" w:eastAsia="Arial" w:hAnsi="Arial" w:cs="Arial"/>
          <w:color w:val="000000"/>
          <w:sz w:val="22"/>
          <w:szCs w:val="22"/>
        </w:rPr>
        <w:t xml:space="preserve"> con la </w:t>
      </w:r>
      <w:r>
        <w:rPr>
          <w:rFonts w:ascii="Arial" w:eastAsia="Arial" w:hAnsi="Arial" w:cs="Arial"/>
          <w:color w:val="000000"/>
          <w:sz w:val="22"/>
          <w:szCs w:val="22"/>
        </w:rPr>
        <w:t>participación de las áreas usuarias (abastecimientos, administración y presupuesto). Esta práctica fue reconocida como una buena práctica replicable dentro del GORE</w:t>
      </w:r>
      <w:r w:rsidR="00D42C14">
        <w:rPr>
          <w:rFonts w:ascii="Arial" w:eastAsia="Arial" w:hAnsi="Arial" w:cs="Arial"/>
          <w:color w:val="000000"/>
          <w:sz w:val="22"/>
          <w:szCs w:val="22"/>
        </w:rPr>
        <w:t>.</w:t>
      </w:r>
    </w:p>
    <w:p w14:paraId="5B01C304" w14:textId="77777777" w:rsidR="00D42C14" w:rsidRDefault="00D42C14" w:rsidP="00D42C14">
      <w:pPr>
        <w:widowControl w:val="0"/>
        <w:pBdr>
          <w:top w:val="nil"/>
          <w:left w:val="nil"/>
          <w:bottom w:val="nil"/>
          <w:right w:val="nil"/>
          <w:between w:val="nil"/>
        </w:pBdr>
        <w:ind w:left="720"/>
        <w:jc w:val="both"/>
        <w:rPr>
          <w:rFonts w:ascii="Arial" w:eastAsia="Arial" w:hAnsi="Arial" w:cs="Arial"/>
          <w:color w:val="000000"/>
          <w:sz w:val="22"/>
          <w:szCs w:val="22"/>
        </w:rPr>
      </w:pPr>
    </w:p>
    <w:p w14:paraId="000000E7" w14:textId="00C81B64" w:rsidR="008575E4" w:rsidRDefault="00000000">
      <w:pPr>
        <w:widowControl w:val="0"/>
        <w:numPr>
          <w:ilvl w:val="0"/>
          <w:numId w:val="12"/>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b/>
          <w:color w:val="000000"/>
          <w:sz w:val="22"/>
          <w:szCs w:val="22"/>
        </w:rPr>
        <w:t>Iniciativas de mejora interna</w:t>
      </w:r>
      <w:r>
        <w:rPr>
          <w:rFonts w:ascii="Arial" w:eastAsia="Arial" w:hAnsi="Arial" w:cs="Arial"/>
          <w:color w:val="000000"/>
          <w:sz w:val="22"/>
          <w:szCs w:val="22"/>
        </w:rPr>
        <w:t xml:space="preserve"> por parte de otras unidades ejecutoras. Por ejemplo, la Subgerencia Regional de Chota conformó un equipo de trabajo específico para liquidaciones y programó el cierre de 48 inversiones en </w:t>
      </w:r>
      <w:r w:rsidR="00E7552D">
        <w:rPr>
          <w:rFonts w:ascii="Arial" w:eastAsia="Arial" w:hAnsi="Arial" w:cs="Arial"/>
          <w:color w:val="000000"/>
          <w:sz w:val="22"/>
          <w:szCs w:val="22"/>
        </w:rPr>
        <w:t xml:space="preserve">el </w:t>
      </w:r>
      <w:r>
        <w:rPr>
          <w:rFonts w:ascii="Arial" w:eastAsia="Arial" w:hAnsi="Arial" w:cs="Arial"/>
          <w:color w:val="000000"/>
          <w:sz w:val="22"/>
          <w:szCs w:val="22"/>
        </w:rPr>
        <w:t>2024; la Subgerencia de Jaén fortaleció el registro oportuno de información en el sistema nacional de inversiones (</w:t>
      </w:r>
      <w:proofErr w:type="spellStart"/>
      <w:r>
        <w:rPr>
          <w:rFonts w:ascii="Arial" w:eastAsia="Arial" w:hAnsi="Arial" w:cs="Arial"/>
          <w:color w:val="000000"/>
          <w:sz w:val="22"/>
          <w:szCs w:val="22"/>
        </w:rPr>
        <w:t>INFObras</w:t>
      </w:r>
      <w:proofErr w:type="spellEnd"/>
      <w:r>
        <w:rPr>
          <w:rFonts w:ascii="Arial" w:eastAsia="Arial" w:hAnsi="Arial" w:cs="Arial"/>
          <w:color w:val="000000"/>
          <w:sz w:val="22"/>
          <w:szCs w:val="22"/>
        </w:rPr>
        <w:t xml:space="preserve">); y </w:t>
      </w:r>
      <w:proofErr w:type="spellStart"/>
      <w:r>
        <w:rPr>
          <w:rFonts w:ascii="Arial" w:eastAsia="Arial" w:hAnsi="Arial" w:cs="Arial"/>
          <w:color w:val="000000"/>
          <w:sz w:val="22"/>
          <w:szCs w:val="22"/>
        </w:rPr>
        <w:t>Proregión</w:t>
      </w:r>
      <w:proofErr w:type="spellEnd"/>
      <w:r>
        <w:rPr>
          <w:rFonts w:ascii="Arial" w:eastAsia="Arial" w:hAnsi="Arial" w:cs="Arial"/>
          <w:color w:val="000000"/>
          <w:sz w:val="22"/>
          <w:szCs w:val="22"/>
        </w:rPr>
        <w:t xml:space="preserve"> designó a un responsable específico para la actualización de formatos del Invierte.pe, mejorando su trazabilidad.</w:t>
      </w:r>
      <w:r>
        <w:rPr>
          <w:rFonts w:ascii="Times New Roman" w:eastAsia="Times New Roman" w:hAnsi="Times New Roman" w:cs="Times New Roman"/>
          <w:color w:val="000000"/>
          <w:sz w:val="22"/>
          <w:szCs w:val="22"/>
        </w:rPr>
        <w:t xml:space="preserve"> </w:t>
      </w:r>
      <w:r>
        <w:rPr>
          <w:rFonts w:ascii="Arial" w:eastAsia="Arial" w:hAnsi="Arial" w:cs="Arial"/>
          <w:color w:val="000000"/>
          <w:sz w:val="22"/>
          <w:szCs w:val="22"/>
        </w:rPr>
        <w:t xml:space="preserve">Estos cambios no fueron establecidos desde el diseño de la asistencia, sino que surgieron como respuesta natural al acompañamiento técnico, reflejando cierta apropiación institucional y voluntad de mejora por parte de los equipos. </w:t>
      </w:r>
    </w:p>
    <w:p w14:paraId="0B4A55BB" w14:textId="77777777" w:rsidR="00D42C14" w:rsidRDefault="00D42C14" w:rsidP="00D42C14">
      <w:pPr>
        <w:pStyle w:val="Prrafodelista"/>
        <w:rPr>
          <w:rFonts w:ascii="Arial" w:eastAsia="Arial" w:hAnsi="Arial" w:cs="Arial"/>
          <w:color w:val="000000"/>
          <w:sz w:val="22"/>
          <w:szCs w:val="22"/>
        </w:rPr>
      </w:pPr>
    </w:p>
    <w:p w14:paraId="2B7A3B86" w14:textId="77777777" w:rsidR="00D42C14" w:rsidRDefault="00D42C14" w:rsidP="00D42C14">
      <w:pPr>
        <w:widowControl w:val="0"/>
        <w:pBdr>
          <w:top w:val="nil"/>
          <w:left w:val="nil"/>
          <w:bottom w:val="nil"/>
          <w:right w:val="nil"/>
          <w:between w:val="nil"/>
        </w:pBdr>
        <w:ind w:left="720"/>
        <w:jc w:val="both"/>
        <w:rPr>
          <w:rFonts w:ascii="Arial" w:eastAsia="Arial" w:hAnsi="Arial" w:cs="Arial"/>
          <w:color w:val="000000"/>
          <w:sz w:val="22"/>
          <w:szCs w:val="22"/>
        </w:rPr>
      </w:pPr>
    </w:p>
    <w:p w14:paraId="000000E8" w14:textId="32607AF5" w:rsidR="008575E4" w:rsidRDefault="00D42C14">
      <w:pPr>
        <w:widowControl w:val="0"/>
        <w:numPr>
          <w:ilvl w:val="0"/>
          <w:numId w:val="12"/>
        </w:numPr>
        <w:pBdr>
          <w:top w:val="nil"/>
          <w:left w:val="nil"/>
          <w:bottom w:val="nil"/>
          <w:right w:val="nil"/>
          <w:between w:val="nil"/>
        </w:pBdr>
        <w:spacing w:after="200"/>
        <w:jc w:val="both"/>
        <w:rPr>
          <w:rFonts w:ascii="Arial" w:eastAsia="Arial" w:hAnsi="Arial" w:cs="Arial"/>
          <w:color w:val="000000"/>
          <w:sz w:val="22"/>
          <w:szCs w:val="22"/>
        </w:rPr>
      </w:pPr>
      <w:r>
        <w:rPr>
          <w:rFonts w:ascii="Arial" w:eastAsia="Arial" w:hAnsi="Arial" w:cs="Arial"/>
          <w:color w:val="000000"/>
          <w:sz w:val="22"/>
          <w:szCs w:val="22"/>
        </w:rPr>
        <w:t xml:space="preserve">Finalmente, un resultado valioso fue la </w:t>
      </w:r>
      <w:r>
        <w:rPr>
          <w:rFonts w:ascii="Arial" w:eastAsia="Arial" w:hAnsi="Arial" w:cs="Arial"/>
          <w:b/>
          <w:color w:val="000000"/>
          <w:sz w:val="22"/>
          <w:szCs w:val="22"/>
        </w:rPr>
        <w:t>identificación de cuellos de botella institucionales</w:t>
      </w:r>
      <w:r>
        <w:rPr>
          <w:rFonts w:ascii="Arial" w:eastAsia="Arial" w:hAnsi="Arial" w:cs="Arial"/>
          <w:color w:val="000000"/>
          <w:sz w:val="22"/>
          <w:szCs w:val="22"/>
        </w:rPr>
        <w:t xml:space="preserve"> en el ciclo de inversión del GORE, que van desde la falta de coordinación entre áreas técnicas hasta la ausencia de directivas internas actualizadas. Si bien estos hallazgos no formaban parte directa de los objetivos iniciales, han sido recogidos como insumos clave para diseñar una estrategia de mejora continua y reformas normativas internas en una siguiente fase del proceso. </w:t>
      </w:r>
    </w:p>
    <w:p w14:paraId="000000E9" w14:textId="77777777" w:rsidR="008575E4" w:rsidRDefault="00000000">
      <w:pPr>
        <w:jc w:val="both"/>
        <w:rPr>
          <w:rFonts w:ascii="Arial" w:eastAsia="Arial" w:hAnsi="Arial" w:cs="Arial"/>
          <w:color w:val="000000"/>
          <w:sz w:val="22"/>
          <w:szCs w:val="22"/>
        </w:rPr>
      </w:pPr>
      <w:r>
        <w:rPr>
          <w:rFonts w:ascii="Arial" w:eastAsia="Arial" w:hAnsi="Arial" w:cs="Arial"/>
          <w:color w:val="000000"/>
          <w:sz w:val="22"/>
          <w:szCs w:val="22"/>
        </w:rPr>
        <w:t>Como se observa, estos cambios demuestran que la experiencia no solo generó resultados técnicos, sino también procesos de aprendizaje organizacional y que se espera sean sostenibles.</w:t>
      </w:r>
    </w:p>
    <w:p w14:paraId="000000EA" w14:textId="77777777" w:rsidR="008575E4" w:rsidRDefault="008575E4">
      <w:pPr>
        <w:jc w:val="both"/>
        <w:rPr>
          <w:rFonts w:ascii="Arial" w:eastAsia="Arial" w:hAnsi="Arial" w:cs="Arial"/>
          <w:sz w:val="22"/>
          <w:szCs w:val="22"/>
        </w:rPr>
      </w:pPr>
    </w:p>
    <w:p w14:paraId="000000EB" w14:textId="77777777" w:rsidR="008575E4" w:rsidRDefault="00000000">
      <w:pPr>
        <w:ind w:firstLine="141"/>
        <w:jc w:val="both"/>
        <w:rPr>
          <w:rFonts w:ascii="Arial" w:eastAsia="Arial" w:hAnsi="Arial" w:cs="Arial"/>
          <w:b/>
          <w:sz w:val="22"/>
          <w:szCs w:val="22"/>
        </w:rPr>
      </w:pPr>
      <w:r>
        <w:rPr>
          <w:rFonts w:ascii="Arial" w:eastAsia="Arial" w:hAnsi="Arial" w:cs="Arial"/>
          <w:b/>
          <w:sz w:val="22"/>
          <w:szCs w:val="22"/>
        </w:rPr>
        <w:t xml:space="preserve">4.3. Lecciones aprendidas </w:t>
      </w:r>
    </w:p>
    <w:p w14:paraId="000000EC" w14:textId="77777777" w:rsidR="008575E4" w:rsidRDefault="00000000">
      <w:pPr>
        <w:jc w:val="both"/>
        <w:rPr>
          <w:rFonts w:ascii="Arial" w:eastAsia="Arial" w:hAnsi="Arial" w:cs="Arial"/>
          <w:color w:val="000000"/>
          <w:sz w:val="22"/>
          <w:szCs w:val="22"/>
        </w:rPr>
      </w:pPr>
      <w:r>
        <w:rPr>
          <w:rFonts w:ascii="Arial" w:eastAsia="Arial" w:hAnsi="Arial" w:cs="Arial"/>
          <w:color w:val="000000"/>
          <w:sz w:val="22"/>
          <w:szCs w:val="22"/>
        </w:rPr>
        <w:t>La experiencia de asistencia técnica dejó aprendizajes clave que pueden ser útiles tanto para el Gobierno Regional de Cajamarca como para otras entidades subnacionales interesadas en mejorar su gestión de inversiones:</w:t>
      </w:r>
    </w:p>
    <w:p w14:paraId="000000ED" w14:textId="77777777" w:rsidR="008575E4" w:rsidRDefault="008575E4">
      <w:pPr>
        <w:jc w:val="both"/>
        <w:rPr>
          <w:rFonts w:ascii="Arial" w:eastAsia="Arial" w:hAnsi="Arial" w:cs="Arial"/>
          <w:b/>
          <w:color w:val="000000"/>
          <w:sz w:val="22"/>
          <w:szCs w:val="22"/>
        </w:rPr>
      </w:pPr>
    </w:p>
    <w:p w14:paraId="000000EE" w14:textId="77777777" w:rsidR="008575E4" w:rsidRDefault="00000000">
      <w:pPr>
        <w:widowControl w:val="0"/>
        <w:numPr>
          <w:ilvl w:val="0"/>
          <w:numId w:val="13"/>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b/>
          <w:color w:val="000000"/>
          <w:sz w:val="22"/>
          <w:szCs w:val="22"/>
        </w:rPr>
        <w:t>Programar reuniones regulares de seguimiento lideradas por directores o gerentes de las Unidades Ejecutoras</w:t>
      </w:r>
      <w:r>
        <w:rPr>
          <w:rFonts w:ascii="Arial" w:eastAsia="Arial" w:hAnsi="Arial" w:cs="Arial"/>
          <w:color w:val="000000"/>
          <w:sz w:val="22"/>
          <w:szCs w:val="22"/>
        </w:rPr>
        <w:t xml:space="preserve">, e involucrar a las áreas usuarias (abastecimientos, administración, presupuesto), es una herramienta altamente efectiva para mejorar la </w:t>
      </w:r>
      <w:r>
        <w:rPr>
          <w:rFonts w:ascii="Arial" w:eastAsia="Arial" w:hAnsi="Arial" w:cs="Arial"/>
          <w:color w:val="000000"/>
          <w:sz w:val="22"/>
          <w:szCs w:val="22"/>
        </w:rPr>
        <w:lastRenderedPageBreak/>
        <w:t>coordinación y la resolución de cuellos de botella. Esta práctica contribuye a alinear prioridades y a mejorar los tiempos de ejecución.</w:t>
      </w:r>
    </w:p>
    <w:p w14:paraId="262C60F6" w14:textId="77777777" w:rsidR="00D42C14" w:rsidRDefault="00D42C14" w:rsidP="00D42C14">
      <w:pPr>
        <w:widowControl w:val="0"/>
        <w:pBdr>
          <w:top w:val="nil"/>
          <w:left w:val="nil"/>
          <w:bottom w:val="nil"/>
          <w:right w:val="nil"/>
          <w:between w:val="nil"/>
        </w:pBdr>
        <w:ind w:left="720"/>
        <w:jc w:val="both"/>
        <w:rPr>
          <w:rFonts w:ascii="Arial" w:eastAsia="Arial" w:hAnsi="Arial" w:cs="Arial"/>
          <w:color w:val="000000"/>
          <w:sz w:val="22"/>
          <w:szCs w:val="22"/>
        </w:rPr>
      </w:pPr>
    </w:p>
    <w:p w14:paraId="000000EF" w14:textId="531E45BF" w:rsidR="008575E4" w:rsidRDefault="00000000">
      <w:pPr>
        <w:widowControl w:val="0"/>
        <w:numPr>
          <w:ilvl w:val="0"/>
          <w:numId w:val="13"/>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Se evidenció la necesidad de </w:t>
      </w:r>
      <w:r>
        <w:rPr>
          <w:rFonts w:ascii="Arial" w:eastAsia="Arial" w:hAnsi="Arial" w:cs="Arial"/>
          <w:b/>
          <w:color w:val="000000"/>
          <w:sz w:val="22"/>
          <w:szCs w:val="22"/>
        </w:rPr>
        <w:t>designar responsables claros</w:t>
      </w:r>
      <w:r>
        <w:rPr>
          <w:rFonts w:ascii="Arial" w:eastAsia="Arial" w:hAnsi="Arial" w:cs="Arial"/>
          <w:color w:val="000000"/>
          <w:sz w:val="22"/>
          <w:szCs w:val="22"/>
        </w:rPr>
        <w:t xml:space="preserve"> para tareas críticas que suelen diluirse entre varias áreas, como el registro de información en los sistemas de inversión pública (Formato 12-B del Invierte.pe o </w:t>
      </w:r>
      <w:proofErr w:type="spellStart"/>
      <w:r>
        <w:rPr>
          <w:rFonts w:ascii="Arial" w:eastAsia="Arial" w:hAnsi="Arial" w:cs="Arial"/>
          <w:color w:val="000000"/>
          <w:sz w:val="22"/>
          <w:szCs w:val="22"/>
        </w:rPr>
        <w:t>Inf</w:t>
      </w:r>
      <w:r w:rsidR="006C1EE9">
        <w:rPr>
          <w:rFonts w:ascii="Arial" w:eastAsia="Arial" w:hAnsi="Arial" w:cs="Arial"/>
          <w:color w:val="000000"/>
          <w:sz w:val="22"/>
          <w:szCs w:val="22"/>
        </w:rPr>
        <w:t>O</w:t>
      </w:r>
      <w:r>
        <w:rPr>
          <w:rFonts w:ascii="Arial" w:eastAsia="Arial" w:hAnsi="Arial" w:cs="Arial"/>
          <w:color w:val="000000"/>
          <w:sz w:val="22"/>
          <w:szCs w:val="22"/>
        </w:rPr>
        <w:t>bras</w:t>
      </w:r>
      <w:proofErr w:type="spellEnd"/>
      <w:r>
        <w:rPr>
          <w:rFonts w:ascii="Arial" w:eastAsia="Arial" w:hAnsi="Arial" w:cs="Arial"/>
          <w:color w:val="000000"/>
          <w:sz w:val="22"/>
          <w:szCs w:val="22"/>
        </w:rPr>
        <w:t>). Esta asignación puntual agiliza procesos y mejora la trazabilidad.</w:t>
      </w:r>
    </w:p>
    <w:p w14:paraId="4B97243D" w14:textId="77777777" w:rsidR="00D42C14" w:rsidRDefault="00D42C14" w:rsidP="00D42C14">
      <w:pPr>
        <w:pStyle w:val="Prrafodelista"/>
        <w:rPr>
          <w:rFonts w:ascii="Arial" w:eastAsia="Arial" w:hAnsi="Arial" w:cs="Arial"/>
          <w:color w:val="000000"/>
          <w:sz w:val="22"/>
          <w:szCs w:val="22"/>
        </w:rPr>
      </w:pPr>
    </w:p>
    <w:p w14:paraId="000000F0" w14:textId="77777777" w:rsidR="008575E4" w:rsidRDefault="00000000">
      <w:pPr>
        <w:widowControl w:val="0"/>
        <w:numPr>
          <w:ilvl w:val="0"/>
          <w:numId w:val="13"/>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Una tercera lección fue la importancia de </w:t>
      </w:r>
      <w:r>
        <w:rPr>
          <w:rFonts w:ascii="Arial" w:eastAsia="Arial" w:hAnsi="Arial" w:cs="Arial"/>
          <w:b/>
          <w:color w:val="000000"/>
          <w:sz w:val="22"/>
          <w:szCs w:val="22"/>
        </w:rPr>
        <w:t xml:space="preserve">institucionalizar espacios de planificación </w:t>
      </w:r>
      <w:proofErr w:type="spellStart"/>
      <w:r>
        <w:rPr>
          <w:rFonts w:ascii="Arial" w:eastAsia="Arial" w:hAnsi="Arial" w:cs="Arial"/>
          <w:b/>
          <w:color w:val="000000"/>
          <w:sz w:val="22"/>
          <w:szCs w:val="22"/>
        </w:rPr>
        <w:t>intergerencial</w:t>
      </w:r>
      <w:proofErr w:type="spellEnd"/>
      <w:r>
        <w:rPr>
          <w:rFonts w:ascii="Arial" w:eastAsia="Arial" w:hAnsi="Arial" w:cs="Arial"/>
          <w:color w:val="000000"/>
          <w:sz w:val="22"/>
          <w:szCs w:val="22"/>
        </w:rPr>
        <w:t>, como las reuniones trimestrales de programación lideradas por el gabinete de asesores. Estos espacios permitieron definir metas conjuntas, hacer seguimiento a compromisos y generar una cultura de resultados compartidos.</w:t>
      </w:r>
    </w:p>
    <w:p w14:paraId="35A966AB" w14:textId="77777777" w:rsidR="00D42C14" w:rsidRDefault="00D42C14" w:rsidP="00D42C14">
      <w:pPr>
        <w:pStyle w:val="Prrafodelista"/>
        <w:rPr>
          <w:rFonts w:ascii="Arial" w:eastAsia="Arial" w:hAnsi="Arial" w:cs="Arial"/>
          <w:color w:val="000000"/>
          <w:sz w:val="22"/>
          <w:szCs w:val="22"/>
        </w:rPr>
      </w:pPr>
    </w:p>
    <w:p w14:paraId="000000F1" w14:textId="46D24018" w:rsidR="008575E4" w:rsidRDefault="006C1EE9" w:rsidP="006C1EE9">
      <w:pPr>
        <w:widowControl w:val="0"/>
        <w:numPr>
          <w:ilvl w:val="0"/>
          <w:numId w:val="13"/>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Por otro lado, se aprendió que el fortalecimiento institucional no puede limitarse a resolver problemas técnicos. Es clave incorporar procesos de reflexión y diagnóstico participativo, que permitan a las propias áreas identificar sus cuellos de botella y proponer soluciones, fomentando así </w:t>
      </w:r>
      <w:r>
        <w:rPr>
          <w:rFonts w:ascii="Arial" w:eastAsia="Arial" w:hAnsi="Arial" w:cs="Arial"/>
          <w:b/>
          <w:color w:val="000000"/>
          <w:sz w:val="22"/>
          <w:szCs w:val="22"/>
        </w:rPr>
        <w:t xml:space="preserve">una cultura de mejora continua desde dentro del </w:t>
      </w:r>
      <w:sdt>
        <w:sdtPr>
          <w:tag w:val="goog_rdk_2"/>
          <w:id w:val="2090862058"/>
        </w:sdtPr>
        <w:sdtContent/>
      </w:sdt>
      <w:r>
        <w:rPr>
          <w:rFonts w:ascii="Arial" w:eastAsia="Arial" w:hAnsi="Arial" w:cs="Arial"/>
          <w:b/>
          <w:color w:val="000000"/>
          <w:sz w:val="22"/>
          <w:szCs w:val="22"/>
        </w:rPr>
        <w:t>Estado</w:t>
      </w:r>
      <w:r>
        <w:rPr>
          <w:rFonts w:ascii="Arial" w:eastAsia="Arial" w:hAnsi="Arial" w:cs="Arial"/>
          <w:color w:val="000000"/>
          <w:sz w:val="22"/>
          <w:szCs w:val="22"/>
        </w:rPr>
        <w:t>.</w:t>
      </w:r>
    </w:p>
    <w:p w14:paraId="357585F7" w14:textId="77777777" w:rsidR="00D42C14" w:rsidRDefault="00D42C14" w:rsidP="00D42C14">
      <w:pPr>
        <w:pStyle w:val="Prrafodelista"/>
        <w:rPr>
          <w:rFonts w:ascii="Arial" w:eastAsia="Arial" w:hAnsi="Arial" w:cs="Arial"/>
          <w:color w:val="000000"/>
          <w:sz w:val="22"/>
          <w:szCs w:val="22"/>
        </w:rPr>
      </w:pPr>
    </w:p>
    <w:p w14:paraId="438728ED" w14:textId="4A6E7781" w:rsidR="006C1EE9" w:rsidRDefault="006C1EE9" w:rsidP="006C1EE9">
      <w:pPr>
        <w:widowControl w:val="0"/>
        <w:numPr>
          <w:ilvl w:val="0"/>
          <w:numId w:val="13"/>
        </w:numPr>
        <w:pBdr>
          <w:top w:val="nil"/>
          <w:left w:val="nil"/>
          <w:bottom w:val="nil"/>
          <w:right w:val="nil"/>
          <w:between w:val="nil"/>
        </w:pBdr>
        <w:jc w:val="both"/>
        <w:rPr>
          <w:rFonts w:ascii="Arial" w:eastAsia="Arial" w:hAnsi="Arial" w:cs="Arial"/>
          <w:color w:val="000000"/>
          <w:sz w:val="22"/>
          <w:szCs w:val="22"/>
        </w:rPr>
      </w:pPr>
      <w:r>
        <w:rPr>
          <w:rFonts w:ascii="Arial" w:eastAsia="Arial" w:hAnsi="Arial" w:cs="Arial"/>
          <w:color w:val="000000"/>
          <w:sz w:val="22"/>
          <w:szCs w:val="22"/>
        </w:rPr>
        <w:t xml:space="preserve">Finalmente, se evidencia que el involucramiento del sector privado como articulador técnico puede catalizar mejoras en la gestión pública. En esta experiencia, la participación de </w:t>
      </w:r>
      <w:proofErr w:type="spellStart"/>
      <w:r>
        <w:rPr>
          <w:rFonts w:ascii="Arial" w:eastAsia="Arial" w:hAnsi="Arial" w:cs="Arial"/>
          <w:color w:val="000000"/>
          <w:sz w:val="22"/>
          <w:szCs w:val="22"/>
        </w:rPr>
        <w:t>Newmont</w:t>
      </w:r>
      <w:proofErr w:type="spellEnd"/>
      <w:r w:rsidR="00E9361E">
        <w:rPr>
          <w:rFonts w:ascii="Arial" w:eastAsia="Arial" w:hAnsi="Arial" w:cs="Arial"/>
          <w:color w:val="000000"/>
          <w:sz w:val="22"/>
          <w:szCs w:val="22"/>
        </w:rPr>
        <w:t xml:space="preserve"> </w:t>
      </w:r>
      <w:r w:rsidR="00E9361E" w:rsidRPr="00E9361E">
        <w:rPr>
          <w:rFonts w:ascii="Arial" w:eastAsia="Arial" w:hAnsi="Arial" w:cs="Arial"/>
          <w:color w:val="000000"/>
          <w:sz w:val="22"/>
          <w:szCs w:val="22"/>
        </w:rPr>
        <w:t>ALAC</w:t>
      </w:r>
      <w:r>
        <w:rPr>
          <w:rFonts w:ascii="Arial" w:eastAsia="Arial" w:hAnsi="Arial" w:cs="Arial"/>
          <w:color w:val="000000"/>
          <w:sz w:val="22"/>
          <w:szCs w:val="22"/>
        </w:rPr>
        <w:t xml:space="preserve"> permitió movilizar la asistencia técnica especializada al GORE Cajamarca, demostrando que el sector privado también puede ser un impulsor clave del desarrollo institucional y territorial. </w:t>
      </w:r>
    </w:p>
    <w:p w14:paraId="000000F2" w14:textId="77777777" w:rsidR="008575E4" w:rsidRDefault="008575E4" w:rsidP="006C1EE9">
      <w:pPr>
        <w:widowControl w:val="0"/>
        <w:pBdr>
          <w:top w:val="nil"/>
          <w:left w:val="nil"/>
          <w:bottom w:val="nil"/>
          <w:right w:val="nil"/>
          <w:between w:val="nil"/>
        </w:pBdr>
        <w:ind w:left="720"/>
        <w:jc w:val="both"/>
        <w:rPr>
          <w:rFonts w:ascii="Arial" w:eastAsia="Arial" w:hAnsi="Arial" w:cs="Arial"/>
          <w:color w:val="000000"/>
          <w:sz w:val="22"/>
          <w:szCs w:val="22"/>
        </w:rPr>
      </w:pPr>
    </w:p>
    <w:p w14:paraId="000000F3" w14:textId="77777777" w:rsidR="008575E4" w:rsidRDefault="00000000">
      <w:pPr>
        <w:jc w:val="both"/>
        <w:rPr>
          <w:rFonts w:ascii="Arial" w:eastAsia="Arial" w:hAnsi="Arial" w:cs="Arial"/>
          <w:b/>
          <w:sz w:val="22"/>
          <w:szCs w:val="22"/>
        </w:rPr>
      </w:pPr>
      <w:r>
        <w:rPr>
          <w:rFonts w:ascii="Arial" w:eastAsia="Arial" w:hAnsi="Arial" w:cs="Arial"/>
          <w:b/>
          <w:sz w:val="22"/>
          <w:szCs w:val="22"/>
        </w:rPr>
        <w:t>5. Conclusiones</w:t>
      </w:r>
    </w:p>
    <w:p w14:paraId="000000F4" w14:textId="77777777" w:rsidR="008575E4" w:rsidRDefault="008575E4">
      <w:pPr>
        <w:jc w:val="both"/>
        <w:rPr>
          <w:rFonts w:ascii="Arial" w:eastAsia="Arial" w:hAnsi="Arial" w:cs="Arial"/>
          <w:b/>
          <w:sz w:val="22"/>
          <w:szCs w:val="22"/>
        </w:rPr>
      </w:pPr>
    </w:p>
    <w:p w14:paraId="000000F5" w14:textId="7406D427" w:rsidR="008575E4" w:rsidRDefault="00000000">
      <w:pPr>
        <w:jc w:val="both"/>
        <w:rPr>
          <w:rFonts w:ascii="Arial" w:eastAsia="Arial" w:hAnsi="Arial" w:cs="Arial"/>
          <w:sz w:val="22"/>
          <w:szCs w:val="22"/>
        </w:rPr>
      </w:pPr>
      <w:r>
        <w:rPr>
          <w:rFonts w:ascii="Arial" w:eastAsia="Arial" w:hAnsi="Arial" w:cs="Arial"/>
          <w:sz w:val="22"/>
          <w:szCs w:val="22"/>
        </w:rPr>
        <w:t xml:space="preserve">Esta experiencia marca el inicio de un nuevo enfoque en la gestión de inversiones públicas en Cajamarca, dejando atrás la inercia de decisiones desarticuladas y apostando por una gestión basada en evidencia, planificación territorial y fortalecimiento institucional. A través de una estrategia integral de </w:t>
      </w:r>
      <w:r w:rsidR="00E9361E">
        <w:rPr>
          <w:rFonts w:ascii="Arial" w:eastAsia="Arial" w:hAnsi="Arial" w:cs="Arial"/>
          <w:sz w:val="22"/>
          <w:szCs w:val="22"/>
        </w:rPr>
        <w:t xml:space="preserve">desarrollo de capacidades y </w:t>
      </w:r>
      <w:r>
        <w:rPr>
          <w:rFonts w:ascii="Arial" w:eastAsia="Arial" w:hAnsi="Arial" w:cs="Arial"/>
          <w:sz w:val="22"/>
          <w:szCs w:val="22"/>
        </w:rPr>
        <w:t>asistencia técnica, se logró no solo un récord histórico de ejecución financiera del 8</w:t>
      </w:r>
      <w:r w:rsidR="00E9361E">
        <w:rPr>
          <w:rFonts w:ascii="Arial" w:eastAsia="Arial" w:hAnsi="Arial" w:cs="Arial"/>
          <w:sz w:val="22"/>
          <w:szCs w:val="22"/>
        </w:rPr>
        <w:t>4</w:t>
      </w:r>
      <w:r>
        <w:rPr>
          <w:rFonts w:ascii="Arial" w:eastAsia="Arial" w:hAnsi="Arial" w:cs="Arial"/>
          <w:sz w:val="22"/>
          <w:szCs w:val="22"/>
        </w:rPr>
        <w:t xml:space="preserve">% en </w:t>
      </w:r>
      <w:r w:rsidR="00E9361E">
        <w:rPr>
          <w:rFonts w:ascii="Arial" w:eastAsia="Arial" w:hAnsi="Arial" w:cs="Arial"/>
          <w:sz w:val="22"/>
          <w:szCs w:val="22"/>
        </w:rPr>
        <w:t xml:space="preserve">el </w:t>
      </w:r>
      <w:r>
        <w:rPr>
          <w:rFonts w:ascii="Arial" w:eastAsia="Arial" w:hAnsi="Arial" w:cs="Arial"/>
          <w:sz w:val="22"/>
          <w:szCs w:val="22"/>
        </w:rPr>
        <w:t xml:space="preserve">2024, sino también sentar las bases para un </w:t>
      </w:r>
      <w:r>
        <w:rPr>
          <w:rFonts w:ascii="Arial" w:eastAsia="Arial" w:hAnsi="Arial" w:cs="Arial"/>
          <w:sz w:val="22"/>
          <w:szCs w:val="22"/>
        </w:rPr>
        <w:t>modelo de gestión más eficiente, transparente y orientado al cierre de brechas.</w:t>
      </w:r>
    </w:p>
    <w:p w14:paraId="000000F6" w14:textId="77777777" w:rsidR="008575E4" w:rsidRDefault="008575E4">
      <w:pPr>
        <w:jc w:val="both"/>
        <w:rPr>
          <w:rFonts w:ascii="Arial" w:eastAsia="Arial" w:hAnsi="Arial" w:cs="Arial"/>
          <w:sz w:val="22"/>
          <w:szCs w:val="22"/>
        </w:rPr>
      </w:pPr>
    </w:p>
    <w:p w14:paraId="000000F7"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Los resultados alcanzados demuestran que el acompañamiento técnico directo, la incorporación de herramientas digitales, la planificación prospectiva y el diagnóstico participativo de procesos pueden generar cambios sostenibles. De esta manera, se pone en evidencia que, más allá de grandes reformas estructurales, la articulación entre el sector público y privado puede catalizar cambios concretos y sostenibles en la gestión pública. </w:t>
      </w:r>
    </w:p>
    <w:p w14:paraId="000000F8" w14:textId="77777777" w:rsidR="008575E4" w:rsidRDefault="008575E4">
      <w:pPr>
        <w:jc w:val="both"/>
        <w:rPr>
          <w:rFonts w:ascii="Arial" w:eastAsia="Arial" w:hAnsi="Arial" w:cs="Arial"/>
          <w:sz w:val="22"/>
          <w:szCs w:val="22"/>
        </w:rPr>
      </w:pPr>
    </w:p>
    <w:p w14:paraId="000000F9" w14:textId="74DA78EF" w:rsidR="008575E4" w:rsidRDefault="00000000">
      <w:pPr>
        <w:jc w:val="both"/>
        <w:rPr>
          <w:rFonts w:ascii="Arial" w:eastAsia="Arial" w:hAnsi="Arial" w:cs="Arial"/>
          <w:sz w:val="22"/>
          <w:szCs w:val="22"/>
        </w:rPr>
      </w:pPr>
      <w:r>
        <w:rPr>
          <w:rFonts w:ascii="Arial" w:eastAsia="Arial" w:hAnsi="Arial" w:cs="Arial"/>
          <w:sz w:val="22"/>
          <w:szCs w:val="22"/>
        </w:rPr>
        <w:t xml:space="preserve">Durante 2025, </w:t>
      </w:r>
      <w:proofErr w:type="spellStart"/>
      <w:r w:rsidR="00DE6F05">
        <w:rPr>
          <w:rFonts w:ascii="Arial" w:eastAsia="Arial" w:hAnsi="Arial" w:cs="Arial"/>
          <w:sz w:val="22"/>
          <w:szCs w:val="22"/>
        </w:rPr>
        <w:t>Newmont</w:t>
      </w:r>
      <w:proofErr w:type="spellEnd"/>
      <w:r w:rsidR="00E9361E">
        <w:rPr>
          <w:rFonts w:ascii="Arial" w:eastAsia="Arial" w:hAnsi="Arial" w:cs="Arial"/>
          <w:sz w:val="22"/>
          <w:szCs w:val="22"/>
        </w:rPr>
        <w:t xml:space="preserve"> </w:t>
      </w:r>
      <w:r w:rsidR="00E9361E" w:rsidRPr="00E9361E">
        <w:rPr>
          <w:rFonts w:ascii="Arial" w:eastAsia="Arial" w:hAnsi="Arial" w:cs="Arial"/>
          <w:sz w:val="22"/>
          <w:szCs w:val="22"/>
        </w:rPr>
        <w:t>ALAC</w:t>
      </w:r>
      <w:r>
        <w:rPr>
          <w:rFonts w:ascii="Arial" w:eastAsia="Arial" w:hAnsi="Arial" w:cs="Arial"/>
          <w:sz w:val="22"/>
          <w:szCs w:val="22"/>
        </w:rPr>
        <w:t xml:space="preserve"> continúa con esta estrategia</w:t>
      </w:r>
      <w:r w:rsidR="005433EE">
        <w:rPr>
          <w:rFonts w:ascii="Arial" w:eastAsia="Arial" w:hAnsi="Arial" w:cs="Arial"/>
          <w:sz w:val="22"/>
          <w:szCs w:val="22"/>
        </w:rPr>
        <w:t xml:space="preserve"> (ver </w:t>
      </w:r>
      <w:hyperlink r:id="rId32" w:history="1">
        <w:r w:rsidR="005433EE" w:rsidRPr="005433EE">
          <w:rPr>
            <w:rStyle w:val="Hipervnculo"/>
            <w:rFonts w:ascii="Arial" w:eastAsia="Arial" w:hAnsi="Arial" w:cs="Arial"/>
            <w:sz w:val="22"/>
            <w:szCs w:val="22"/>
          </w:rPr>
          <w:t>enlace</w:t>
        </w:r>
      </w:hyperlink>
      <w:r w:rsidR="005433EE">
        <w:rPr>
          <w:rFonts w:ascii="Arial" w:eastAsia="Arial" w:hAnsi="Arial" w:cs="Arial"/>
          <w:sz w:val="22"/>
          <w:szCs w:val="22"/>
        </w:rPr>
        <w:t>)</w:t>
      </w:r>
      <w:r>
        <w:rPr>
          <w:rFonts w:ascii="Arial" w:eastAsia="Arial" w:hAnsi="Arial" w:cs="Arial"/>
          <w:sz w:val="22"/>
          <w:szCs w:val="22"/>
        </w:rPr>
        <w:t>, enfocándose en consolidar las capacidades desarrolladas y asegurar la sostenibilidad de las mejoras logradas, especialmente ante el próximo cambio de gestión. Con ello, se busca garantizar que los avances alcanzados se traduzcan, en el mediano y largo plazo, en mejoras tangibles en los indicadores de pobreza, desarrollo humano y acceso a servicios básicos para la población cajamarquina.</w:t>
      </w:r>
    </w:p>
    <w:p w14:paraId="000000FA" w14:textId="77777777" w:rsidR="008575E4" w:rsidRDefault="008575E4">
      <w:pPr>
        <w:jc w:val="both"/>
        <w:rPr>
          <w:rFonts w:ascii="Arial" w:eastAsia="Arial" w:hAnsi="Arial" w:cs="Arial"/>
          <w:sz w:val="22"/>
          <w:szCs w:val="22"/>
        </w:rPr>
      </w:pPr>
    </w:p>
    <w:p w14:paraId="00000103" w14:textId="77777777" w:rsidR="008575E4" w:rsidRDefault="00000000">
      <w:pPr>
        <w:jc w:val="both"/>
        <w:rPr>
          <w:rFonts w:ascii="Arial" w:eastAsia="Arial" w:hAnsi="Arial" w:cs="Arial"/>
          <w:b/>
          <w:sz w:val="22"/>
          <w:szCs w:val="22"/>
        </w:rPr>
      </w:pPr>
      <w:r>
        <w:rPr>
          <w:rFonts w:ascii="Arial" w:eastAsia="Arial" w:hAnsi="Arial" w:cs="Arial"/>
          <w:b/>
          <w:sz w:val="22"/>
          <w:szCs w:val="22"/>
        </w:rPr>
        <w:t>6. Anexos</w:t>
      </w:r>
    </w:p>
    <w:p w14:paraId="00000104" w14:textId="77777777" w:rsidR="008575E4" w:rsidRDefault="008575E4">
      <w:pPr>
        <w:jc w:val="both"/>
        <w:rPr>
          <w:rFonts w:ascii="Arial" w:eastAsia="Arial" w:hAnsi="Arial" w:cs="Arial"/>
          <w:b/>
          <w:sz w:val="22"/>
          <w:szCs w:val="22"/>
        </w:rPr>
      </w:pPr>
    </w:p>
    <w:p w14:paraId="53947322" w14:textId="6C73AA65" w:rsidR="001D43CF" w:rsidRDefault="001D43CF">
      <w:pPr>
        <w:rPr>
          <w:rFonts w:ascii="Arial" w:eastAsia="Arial" w:hAnsi="Arial" w:cs="Arial"/>
          <w:bCs/>
          <w:sz w:val="22"/>
          <w:szCs w:val="22"/>
        </w:rPr>
      </w:pPr>
      <w:r>
        <w:rPr>
          <w:rFonts w:ascii="Arial" w:eastAsia="Arial" w:hAnsi="Arial" w:cs="Arial"/>
          <w:b/>
          <w:sz w:val="22"/>
          <w:szCs w:val="22"/>
        </w:rPr>
        <w:t xml:space="preserve">Anexo 1. </w:t>
      </w:r>
      <w:r>
        <w:rPr>
          <w:rFonts w:ascii="Arial" w:eastAsia="Arial" w:hAnsi="Arial" w:cs="Arial"/>
          <w:bCs/>
          <w:sz w:val="22"/>
          <w:szCs w:val="22"/>
        </w:rPr>
        <w:t>Consolidación de información de la Asistencia Técnica</w:t>
      </w:r>
    </w:p>
    <w:p w14:paraId="21255106" w14:textId="77777777" w:rsidR="001D43CF" w:rsidRDefault="001D43CF">
      <w:pPr>
        <w:rPr>
          <w:rFonts w:ascii="Arial" w:eastAsia="Arial" w:hAnsi="Arial" w:cs="Arial"/>
          <w:bCs/>
          <w:sz w:val="22"/>
          <w:szCs w:val="22"/>
        </w:rPr>
      </w:pPr>
    </w:p>
    <w:p w14:paraId="02307DAB" w14:textId="19D0B4C2" w:rsidR="0099061D" w:rsidRDefault="0099061D" w:rsidP="0099061D">
      <w:pPr>
        <w:jc w:val="both"/>
        <w:rPr>
          <w:rFonts w:ascii="Arial" w:eastAsia="Arial" w:hAnsi="Arial" w:cs="Arial"/>
          <w:bCs/>
          <w:sz w:val="22"/>
          <w:szCs w:val="22"/>
        </w:rPr>
      </w:pPr>
      <w:r>
        <w:rPr>
          <w:rFonts w:ascii="Arial" w:eastAsia="Arial" w:hAnsi="Arial" w:cs="Arial"/>
          <w:bCs/>
          <w:sz w:val="22"/>
          <w:szCs w:val="22"/>
        </w:rPr>
        <w:t xml:space="preserve">En la siguiente </w:t>
      </w:r>
      <w:hyperlink r:id="rId33" w:history="1">
        <w:r w:rsidRPr="0099061D">
          <w:rPr>
            <w:rStyle w:val="Hipervnculo"/>
            <w:rFonts w:ascii="Arial" w:eastAsia="Arial" w:hAnsi="Arial" w:cs="Arial"/>
            <w:bCs/>
            <w:sz w:val="22"/>
            <w:szCs w:val="22"/>
          </w:rPr>
          <w:t>carpeta compartida</w:t>
        </w:r>
      </w:hyperlink>
      <w:r>
        <w:rPr>
          <w:rFonts w:ascii="Arial" w:eastAsia="Arial" w:hAnsi="Arial" w:cs="Arial"/>
          <w:bCs/>
          <w:sz w:val="22"/>
          <w:szCs w:val="22"/>
        </w:rPr>
        <w:t xml:space="preserve"> se encuentran los documentos, presentaciones y plantillas finales de la Asistencia técnica, </w:t>
      </w:r>
      <w:r w:rsidR="00E9361E">
        <w:rPr>
          <w:rFonts w:ascii="Arial" w:eastAsia="Arial" w:hAnsi="Arial" w:cs="Arial"/>
          <w:bCs/>
          <w:sz w:val="22"/>
          <w:szCs w:val="22"/>
        </w:rPr>
        <w:t>de acuerdo con</w:t>
      </w:r>
      <w:r>
        <w:rPr>
          <w:rFonts w:ascii="Arial" w:eastAsia="Arial" w:hAnsi="Arial" w:cs="Arial"/>
          <w:bCs/>
          <w:sz w:val="22"/>
          <w:szCs w:val="22"/>
        </w:rPr>
        <w:t xml:space="preserve"> lo siguiente: </w:t>
      </w:r>
    </w:p>
    <w:p w14:paraId="4393A818" w14:textId="77777777" w:rsidR="0099061D" w:rsidRDefault="0099061D" w:rsidP="0099061D">
      <w:pPr>
        <w:jc w:val="both"/>
        <w:rPr>
          <w:rFonts w:ascii="Arial" w:eastAsia="Arial" w:hAnsi="Arial" w:cs="Arial"/>
          <w:bCs/>
          <w:sz w:val="22"/>
          <w:szCs w:val="22"/>
        </w:rPr>
      </w:pPr>
    </w:p>
    <w:p w14:paraId="3F290A7D" w14:textId="76CB247A" w:rsidR="0099061D" w:rsidRDefault="0099061D" w:rsidP="0099061D">
      <w:pPr>
        <w:pStyle w:val="Prrafodelista"/>
        <w:numPr>
          <w:ilvl w:val="0"/>
          <w:numId w:val="12"/>
        </w:numPr>
        <w:jc w:val="both"/>
        <w:rPr>
          <w:rFonts w:ascii="Arial" w:eastAsia="Arial" w:hAnsi="Arial" w:cs="Arial"/>
          <w:bCs/>
          <w:sz w:val="22"/>
          <w:szCs w:val="22"/>
        </w:rPr>
      </w:pPr>
      <w:r w:rsidRPr="0099061D">
        <w:rPr>
          <w:rFonts w:ascii="Arial" w:eastAsia="Arial" w:hAnsi="Arial" w:cs="Arial"/>
          <w:b/>
          <w:sz w:val="22"/>
          <w:szCs w:val="22"/>
        </w:rPr>
        <w:t>Informes:</w:t>
      </w:r>
      <w:r>
        <w:rPr>
          <w:rFonts w:ascii="Arial" w:eastAsia="Arial" w:hAnsi="Arial" w:cs="Arial"/>
          <w:bCs/>
          <w:sz w:val="22"/>
          <w:szCs w:val="22"/>
        </w:rPr>
        <w:t xml:space="preserve"> I</w:t>
      </w:r>
      <w:r w:rsidRPr="0099061D">
        <w:rPr>
          <w:rFonts w:ascii="Arial" w:eastAsia="Arial" w:hAnsi="Arial" w:cs="Arial"/>
          <w:bCs/>
          <w:sz w:val="22"/>
          <w:szCs w:val="22"/>
        </w:rPr>
        <w:t>nformes finales del diagnóstico de procesos, propuesta de mejora, portafolio prospectivo y herramientas de gestión de inversiones</w:t>
      </w:r>
    </w:p>
    <w:p w14:paraId="10E57A6D" w14:textId="234B8B56" w:rsidR="0099061D" w:rsidRDefault="0099061D" w:rsidP="0099061D">
      <w:pPr>
        <w:pStyle w:val="Prrafodelista"/>
        <w:numPr>
          <w:ilvl w:val="0"/>
          <w:numId w:val="12"/>
        </w:numPr>
        <w:jc w:val="both"/>
        <w:rPr>
          <w:rFonts w:ascii="Arial" w:eastAsia="Arial" w:hAnsi="Arial" w:cs="Arial"/>
          <w:bCs/>
          <w:sz w:val="22"/>
          <w:szCs w:val="22"/>
        </w:rPr>
      </w:pPr>
      <w:r w:rsidRPr="0099061D">
        <w:rPr>
          <w:rFonts w:ascii="Arial" w:eastAsia="Arial" w:hAnsi="Arial" w:cs="Arial"/>
          <w:b/>
          <w:sz w:val="22"/>
          <w:szCs w:val="22"/>
        </w:rPr>
        <w:t xml:space="preserve">Plantillas: </w:t>
      </w:r>
      <w:r>
        <w:rPr>
          <w:rFonts w:ascii="Arial" w:eastAsia="Arial" w:hAnsi="Arial" w:cs="Arial"/>
          <w:bCs/>
          <w:sz w:val="22"/>
          <w:szCs w:val="22"/>
        </w:rPr>
        <w:t xml:space="preserve">Herramientas </w:t>
      </w:r>
      <w:r w:rsidRPr="0099061D">
        <w:rPr>
          <w:rFonts w:ascii="Arial" w:eastAsia="Arial" w:hAnsi="Arial" w:cs="Arial"/>
          <w:bCs/>
          <w:sz w:val="22"/>
          <w:szCs w:val="22"/>
        </w:rPr>
        <w:t xml:space="preserve">para la priorización del stock de inversiones, y las plantillas de seguimiento a las inversiones de las </w:t>
      </w:r>
      <w:proofErr w:type="spellStart"/>
      <w:r w:rsidRPr="0099061D">
        <w:rPr>
          <w:rFonts w:ascii="Arial" w:eastAsia="Arial" w:hAnsi="Arial" w:cs="Arial"/>
          <w:bCs/>
          <w:sz w:val="22"/>
          <w:szCs w:val="22"/>
        </w:rPr>
        <w:t>UEs</w:t>
      </w:r>
      <w:proofErr w:type="spellEnd"/>
      <w:r w:rsidRPr="0099061D">
        <w:rPr>
          <w:rFonts w:ascii="Arial" w:eastAsia="Arial" w:hAnsi="Arial" w:cs="Arial"/>
          <w:bCs/>
          <w:sz w:val="22"/>
          <w:szCs w:val="22"/>
        </w:rPr>
        <w:t>.</w:t>
      </w:r>
    </w:p>
    <w:p w14:paraId="574E4ED3" w14:textId="6F120A2B" w:rsidR="0099061D" w:rsidRPr="0099061D" w:rsidRDefault="0099061D" w:rsidP="0099061D">
      <w:pPr>
        <w:pStyle w:val="Prrafodelista"/>
        <w:numPr>
          <w:ilvl w:val="0"/>
          <w:numId w:val="12"/>
        </w:numPr>
        <w:jc w:val="both"/>
        <w:rPr>
          <w:rFonts w:ascii="Arial" w:eastAsia="Arial" w:hAnsi="Arial" w:cs="Arial"/>
          <w:bCs/>
          <w:sz w:val="22"/>
          <w:szCs w:val="22"/>
        </w:rPr>
      </w:pPr>
      <w:r w:rsidRPr="0099061D">
        <w:rPr>
          <w:rFonts w:ascii="Arial" w:eastAsia="Arial" w:hAnsi="Arial" w:cs="Arial"/>
          <w:b/>
          <w:sz w:val="22"/>
          <w:szCs w:val="22"/>
        </w:rPr>
        <w:t>Presentaciones:</w:t>
      </w:r>
      <w:r w:rsidR="005433EE">
        <w:rPr>
          <w:rFonts w:ascii="Arial" w:eastAsia="Arial" w:hAnsi="Arial" w:cs="Arial"/>
          <w:b/>
          <w:sz w:val="22"/>
          <w:szCs w:val="22"/>
        </w:rPr>
        <w:t xml:space="preserve"> </w:t>
      </w:r>
      <w:r w:rsidR="005433EE" w:rsidRPr="005433EE">
        <w:rPr>
          <w:rFonts w:ascii="Arial" w:eastAsia="Arial" w:hAnsi="Arial" w:cs="Arial"/>
          <w:bCs/>
          <w:sz w:val="22"/>
          <w:szCs w:val="22"/>
        </w:rPr>
        <w:t>Presentaciones</w:t>
      </w:r>
      <w:r w:rsidR="005433EE">
        <w:rPr>
          <w:rFonts w:ascii="Arial" w:eastAsia="Arial" w:hAnsi="Arial" w:cs="Arial"/>
          <w:b/>
          <w:sz w:val="22"/>
          <w:szCs w:val="22"/>
        </w:rPr>
        <w:t xml:space="preserve"> </w:t>
      </w:r>
      <w:r w:rsidRPr="0099061D">
        <w:rPr>
          <w:rFonts w:ascii="Arial" w:eastAsia="Arial" w:hAnsi="Arial" w:cs="Arial"/>
          <w:bCs/>
          <w:sz w:val="22"/>
          <w:szCs w:val="22"/>
        </w:rPr>
        <w:t>realizadas de manera presencial y virtual desde el inicio de la consultoría</w:t>
      </w:r>
    </w:p>
    <w:p w14:paraId="0136CDAF" w14:textId="77777777" w:rsidR="0099061D" w:rsidRDefault="0099061D">
      <w:pPr>
        <w:rPr>
          <w:rFonts w:ascii="Arial" w:eastAsia="Arial" w:hAnsi="Arial" w:cs="Arial"/>
          <w:bCs/>
          <w:sz w:val="22"/>
          <w:szCs w:val="22"/>
        </w:rPr>
      </w:pPr>
    </w:p>
    <w:p w14:paraId="167AE35E" w14:textId="719C14B9" w:rsidR="001D43CF" w:rsidRPr="00C32F17" w:rsidRDefault="0099061D">
      <w:pPr>
        <w:rPr>
          <w:rFonts w:ascii="Arial" w:eastAsia="Arial" w:hAnsi="Arial" w:cs="Arial"/>
          <w:bCs/>
          <w:sz w:val="22"/>
          <w:szCs w:val="22"/>
        </w:rPr>
      </w:pPr>
      <w:r>
        <w:rPr>
          <w:rFonts w:ascii="Arial" w:eastAsia="Arial" w:hAnsi="Arial" w:cs="Arial"/>
          <w:bCs/>
          <w:sz w:val="22"/>
          <w:szCs w:val="22"/>
        </w:rPr>
        <w:t>Enlace de acceso (</w:t>
      </w:r>
      <w:proofErr w:type="gramStart"/>
      <w:r>
        <w:rPr>
          <w:rFonts w:ascii="Arial" w:eastAsia="Arial" w:hAnsi="Arial" w:cs="Arial"/>
          <w:bCs/>
          <w:sz w:val="22"/>
          <w:szCs w:val="22"/>
        </w:rPr>
        <w:t>link</w:t>
      </w:r>
      <w:proofErr w:type="gramEnd"/>
      <w:r>
        <w:rPr>
          <w:rFonts w:ascii="Arial" w:eastAsia="Arial" w:hAnsi="Arial" w:cs="Arial"/>
          <w:bCs/>
          <w:sz w:val="22"/>
          <w:szCs w:val="22"/>
        </w:rPr>
        <w:t>)</w:t>
      </w:r>
      <w:r w:rsidR="001D43CF" w:rsidRPr="00C32F17">
        <w:rPr>
          <w:rFonts w:ascii="Arial" w:eastAsia="Arial" w:hAnsi="Arial" w:cs="Arial"/>
          <w:bCs/>
          <w:sz w:val="22"/>
          <w:szCs w:val="22"/>
        </w:rPr>
        <w:t>:</w:t>
      </w:r>
      <w:r>
        <w:rPr>
          <w:rFonts w:ascii="Arial" w:eastAsia="Arial" w:hAnsi="Arial" w:cs="Arial"/>
          <w:bCs/>
          <w:sz w:val="22"/>
          <w:szCs w:val="22"/>
        </w:rPr>
        <w:t xml:space="preserve"> </w:t>
      </w:r>
      <w:hyperlink r:id="rId34" w:history="1">
        <w:r w:rsidRPr="00434393">
          <w:rPr>
            <w:rStyle w:val="Hipervnculo"/>
            <w:rFonts w:ascii="Arial" w:eastAsia="Arial" w:hAnsi="Arial" w:cs="Arial"/>
            <w:bCs/>
            <w:sz w:val="22"/>
            <w:szCs w:val="22"/>
          </w:rPr>
          <w:t>https://drive.google.com/drive/folders/1MtZEKsYWy9N42h5szqh09WxoctoAEiKT?usp=sharing</w:t>
        </w:r>
      </w:hyperlink>
      <w:r>
        <w:rPr>
          <w:rFonts w:ascii="Arial" w:eastAsia="Arial" w:hAnsi="Arial" w:cs="Arial"/>
          <w:bCs/>
          <w:sz w:val="22"/>
          <w:szCs w:val="22"/>
        </w:rPr>
        <w:t xml:space="preserve"> </w:t>
      </w:r>
    </w:p>
    <w:p w14:paraId="18055D79" w14:textId="77777777" w:rsidR="001D43CF" w:rsidRDefault="001D43CF">
      <w:pPr>
        <w:rPr>
          <w:rFonts w:ascii="Arial" w:eastAsia="Arial" w:hAnsi="Arial" w:cs="Arial"/>
          <w:b/>
          <w:sz w:val="22"/>
          <w:szCs w:val="22"/>
        </w:rPr>
      </w:pPr>
    </w:p>
    <w:p w14:paraId="00000105" w14:textId="64C365F4" w:rsidR="008575E4" w:rsidRDefault="00000000">
      <w:pPr>
        <w:rPr>
          <w:rFonts w:ascii="Arial" w:eastAsia="Arial" w:hAnsi="Arial" w:cs="Arial"/>
          <w:sz w:val="22"/>
          <w:szCs w:val="22"/>
        </w:rPr>
      </w:pPr>
      <w:r>
        <w:rPr>
          <w:rFonts w:ascii="Arial" w:eastAsia="Arial" w:hAnsi="Arial" w:cs="Arial"/>
          <w:b/>
          <w:sz w:val="22"/>
          <w:szCs w:val="22"/>
        </w:rPr>
        <w:lastRenderedPageBreak/>
        <w:t xml:space="preserve">Anexo </w:t>
      </w:r>
      <w:r w:rsidR="001D43CF">
        <w:rPr>
          <w:rFonts w:ascii="Arial" w:eastAsia="Arial" w:hAnsi="Arial" w:cs="Arial"/>
          <w:b/>
          <w:sz w:val="22"/>
          <w:szCs w:val="22"/>
        </w:rPr>
        <w:t>2</w:t>
      </w:r>
      <w:r>
        <w:rPr>
          <w:rFonts w:ascii="Arial" w:eastAsia="Arial" w:hAnsi="Arial" w:cs="Arial"/>
          <w:b/>
          <w:sz w:val="22"/>
          <w:szCs w:val="22"/>
        </w:rPr>
        <w:t xml:space="preserve">. </w:t>
      </w:r>
      <w:r>
        <w:rPr>
          <w:rFonts w:ascii="Arial" w:eastAsia="Arial" w:hAnsi="Arial" w:cs="Arial"/>
          <w:sz w:val="22"/>
          <w:szCs w:val="22"/>
        </w:rPr>
        <w:t xml:space="preserve">Modelos de reportes semanales  </w:t>
      </w:r>
      <w:r>
        <w:rPr>
          <w:rFonts w:ascii="Arial" w:eastAsia="Arial" w:hAnsi="Arial" w:cs="Arial"/>
          <w:noProof/>
          <w:sz w:val="22"/>
          <w:szCs w:val="22"/>
        </w:rPr>
        <w:drawing>
          <wp:inline distT="0" distB="0" distL="0" distR="0" wp14:anchorId="7F263DE1" wp14:editId="7920CF08">
            <wp:extent cx="3070712" cy="4935165"/>
            <wp:effectExtent l="0" t="0" r="0" b="0"/>
            <wp:docPr id="2098350749" name="image13.png" descr="Imagen que contiene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3.png" descr="Imagen que contiene Tabla&#10;&#10;El contenido generado por IA puede ser incorrecto."/>
                    <pic:cNvPicPr preferRelativeResize="0"/>
                  </pic:nvPicPr>
                  <pic:blipFill>
                    <a:blip r:embed="rId35"/>
                    <a:srcRect/>
                    <a:stretch>
                      <a:fillRect/>
                    </a:stretch>
                  </pic:blipFill>
                  <pic:spPr>
                    <a:xfrm>
                      <a:off x="0" y="0"/>
                      <a:ext cx="3070712" cy="4935165"/>
                    </a:xfrm>
                    <a:prstGeom prst="rect">
                      <a:avLst/>
                    </a:prstGeom>
                    <a:ln/>
                  </pic:spPr>
                </pic:pic>
              </a:graphicData>
            </a:graphic>
          </wp:inline>
        </w:drawing>
      </w:r>
    </w:p>
    <w:p w14:paraId="00000106" w14:textId="77777777" w:rsidR="008575E4" w:rsidRDefault="00000000">
      <w:pPr>
        <w:jc w:val="both"/>
        <w:rPr>
          <w:rFonts w:ascii="Arial" w:eastAsia="Arial" w:hAnsi="Arial" w:cs="Arial"/>
          <w:i/>
          <w:sz w:val="22"/>
          <w:szCs w:val="22"/>
        </w:rPr>
      </w:pPr>
      <w:r>
        <w:rPr>
          <w:rFonts w:ascii="Arial" w:eastAsia="Arial" w:hAnsi="Arial" w:cs="Arial"/>
          <w:i/>
          <w:sz w:val="18"/>
          <w:szCs w:val="18"/>
        </w:rPr>
        <w:t>Elaboración: propia.</w:t>
      </w:r>
    </w:p>
    <w:p w14:paraId="00000107" w14:textId="77777777" w:rsidR="008575E4" w:rsidRDefault="00000000">
      <w:pPr>
        <w:jc w:val="both"/>
        <w:rPr>
          <w:rFonts w:ascii="Arial" w:eastAsia="Arial" w:hAnsi="Arial" w:cs="Arial"/>
          <w:b/>
          <w:sz w:val="22"/>
          <w:szCs w:val="22"/>
        </w:rPr>
      </w:pPr>
      <w:r>
        <w:rPr>
          <w:rFonts w:ascii="Arial" w:eastAsia="Arial" w:hAnsi="Arial" w:cs="Arial"/>
          <w:b/>
          <w:noProof/>
          <w:sz w:val="22"/>
          <w:szCs w:val="22"/>
        </w:rPr>
        <w:drawing>
          <wp:inline distT="0" distB="0" distL="0" distR="0" wp14:anchorId="7AB34E21" wp14:editId="4BC93B4D">
            <wp:extent cx="2996565" cy="5269457"/>
            <wp:effectExtent l="0" t="0" r="0" b="0"/>
            <wp:docPr id="2098350750" name="image17.png" descr="Imagen que contiene Tab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7.png" descr="Imagen que contiene Tabla&#10;&#10;El contenido generado por IA puede ser incorrecto."/>
                    <pic:cNvPicPr preferRelativeResize="0"/>
                  </pic:nvPicPr>
                  <pic:blipFill>
                    <a:blip r:embed="rId36"/>
                    <a:srcRect/>
                    <a:stretch>
                      <a:fillRect/>
                    </a:stretch>
                  </pic:blipFill>
                  <pic:spPr>
                    <a:xfrm>
                      <a:off x="0" y="0"/>
                      <a:ext cx="2996565" cy="5269457"/>
                    </a:xfrm>
                    <a:prstGeom prst="rect">
                      <a:avLst/>
                    </a:prstGeom>
                    <a:ln/>
                  </pic:spPr>
                </pic:pic>
              </a:graphicData>
            </a:graphic>
          </wp:inline>
        </w:drawing>
      </w:r>
    </w:p>
    <w:p w14:paraId="00000108" w14:textId="77777777" w:rsidR="008575E4" w:rsidRDefault="00000000">
      <w:pPr>
        <w:jc w:val="both"/>
        <w:rPr>
          <w:rFonts w:ascii="Arial" w:eastAsia="Arial" w:hAnsi="Arial" w:cs="Arial"/>
          <w:b/>
          <w:sz w:val="22"/>
          <w:szCs w:val="22"/>
        </w:rPr>
      </w:pPr>
      <w:r>
        <w:rPr>
          <w:rFonts w:ascii="Arial" w:eastAsia="Arial" w:hAnsi="Arial" w:cs="Arial"/>
          <w:i/>
          <w:sz w:val="18"/>
          <w:szCs w:val="18"/>
        </w:rPr>
        <w:t>Elaboración: propia.</w:t>
      </w:r>
    </w:p>
    <w:p w14:paraId="00000109" w14:textId="77777777" w:rsidR="008575E4" w:rsidRDefault="008575E4">
      <w:pPr>
        <w:jc w:val="both"/>
        <w:rPr>
          <w:rFonts w:ascii="Arial" w:eastAsia="Arial" w:hAnsi="Arial" w:cs="Arial"/>
          <w:b/>
          <w:sz w:val="22"/>
          <w:szCs w:val="22"/>
        </w:rPr>
      </w:pPr>
    </w:p>
    <w:p w14:paraId="0000010A" w14:textId="112DD148" w:rsidR="008575E4" w:rsidRDefault="00000000">
      <w:pPr>
        <w:jc w:val="both"/>
        <w:rPr>
          <w:rFonts w:ascii="Arial" w:eastAsia="Arial" w:hAnsi="Arial" w:cs="Arial"/>
          <w:sz w:val="22"/>
          <w:szCs w:val="22"/>
        </w:rPr>
      </w:pPr>
      <w:r>
        <w:rPr>
          <w:rFonts w:ascii="Arial" w:eastAsia="Arial" w:hAnsi="Arial" w:cs="Arial"/>
          <w:b/>
          <w:sz w:val="22"/>
          <w:szCs w:val="22"/>
        </w:rPr>
        <w:t xml:space="preserve">Anexo </w:t>
      </w:r>
      <w:r w:rsidR="001D43CF">
        <w:rPr>
          <w:rFonts w:ascii="Arial" w:eastAsia="Arial" w:hAnsi="Arial" w:cs="Arial"/>
          <w:b/>
          <w:sz w:val="22"/>
          <w:szCs w:val="22"/>
        </w:rPr>
        <w:t>3</w:t>
      </w:r>
      <w:r>
        <w:rPr>
          <w:rFonts w:ascii="Arial" w:eastAsia="Arial" w:hAnsi="Arial" w:cs="Arial"/>
          <w:b/>
          <w:sz w:val="22"/>
          <w:szCs w:val="22"/>
        </w:rPr>
        <w:t>.</w:t>
      </w:r>
      <w:r>
        <w:rPr>
          <w:rFonts w:ascii="Arial" w:eastAsia="Arial" w:hAnsi="Arial" w:cs="Arial"/>
          <w:sz w:val="22"/>
          <w:szCs w:val="22"/>
        </w:rPr>
        <w:t xml:space="preserve"> Modelo de reportes diarios </w:t>
      </w:r>
      <w:r>
        <w:rPr>
          <w:noProof/>
        </w:rPr>
        <w:drawing>
          <wp:anchor distT="0" distB="0" distL="114300" distR="114300" simplePos="0" relativeHeight="251658240" behindDoc="0" locked="0" layoutInCell="1" hidden="0" allowOverlap="1" wp14:anchorId="01F4E7CC" wp14:editId="2B6D2306">
            <wp:simplePos x="0" y="0"/>
            <wp:positionH relativeFrom="column">
              <wp:posOffset>-34289</wp:posOffset>
            </wp:positionH>
            <wp:positionV relativeFrom="paragraph">
              <wp:posOffset>187960</wp:posOffset>
            </wp:positionV>
            <wp:extent cx="3035300" cy="1803400"/>
            <wp:effectExtent l="0" t="0" r="0" b="0"/>
            <wp:wrapSquare wrapText="bothSides" distT="0" distB="0" distL="114300" distR="114300"/>
            <wp:docPr id="2098350733" name="image3.png" descr="Gráfico, Gráfico de barras&#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3.png" descr="Gráfico, Gráfico de barras&#10;&#10;Descripción generada automáticamente"/>
                    <pic:cNvPicPr preferRelativeResize="0"/>
                  </pic:nvPicPr>
                  <pic:blipFill>
                    <a:blip r:embed="rId37"/>
                    <a:srcRect/>
                    <a:stretch>
                      <a:fillRect/>
                    </a:stretch>
                  </pic:blipFill>
                  <pic:spPr>
                    <a:xfrm>
                      <a:off x="0" y="0"/>
                      <a:ext cx="3035300" cy="1803400"/>
                    </a:xfrm>
                    <a:prstGeom prst="rect">
                      <a:avLst/>
                    </a:prstGeom>
                    <a:ln/>
                  </pic:spPr>
                </pic:pic>
              </a:graphicData>
            </a:graphic>
          </wp:anchor>
        </w:drawing>
      </w:r>
    </w:p>
    <w:p w14:paraId="0000010B" w14:textId="77777777" w:rsidR="008575E4" w:rsidRDefault="00000000">
      <w:pPr>
        <w:jc w:val="both"/>
        <w:rPr>
          <w:rFonts w:ascii="Arial" w:eastAsia="Arial" w:hAnsi="Arial" w:cs="Arial"/>
          <w:i/>
          <w:sz w:val="18"/>
          <w:szCs w:val="18"/>
        </w:rPr>
      </w:pPr>
      <w:r>
        <w:rPr>
          <w:rFonts w:ascii="Arial" w:eastAsia="Arial" w:hAnsi="Arial" w:cs="Arial"/>
          <w:i/>
          <w:sz w:val="18"/>
          <w:szCs w:val="18"/>
        </w:rPr>
        <w:t>Elaboración: propia.</w:t>
      </w:r>
    </w:p>
    <w:p w14:paraId="0000010C" w14:textId="77777777" w:rsidR="008575E4" w:rsidRDefault="008575E4">
      <w:pPr>
        <w:jc w:val="both"/>
        <w:rPr>
          <w:rFonts w:ascii="Arial" w:eastAsia="Arial" w:hAnsi="Arial" w:cs="Arial"/>
          <w:b/>
          <w:sz w:val="22"/>
          <w:szCs w:val="22"/>
        </w:rPr>
      </w:pPr>
    </w:p>
    <w:p w14:paraId="0000010D" w14:textId="30F43E55" w:rsidR="008575E4" w:rsidRDefault="00000000">
      <w:pPr>
        <w:jc w:val="both"/>
        <w:rPr>
          <w:rFonts w:ascii="Arial" w:eastAsia="Arial" w:hAnsi="Arial" w:cs="Arial"/>
          <w:sz w:val="22"/>
          <w:szCs w:val="22"/>
        </w:rPr>
      </w:pPr>
      <w:r>
        <w:rPr>
          <w:rFonts w:ascii="Arial" w:eastAsia="Arial" w:hAnsi="Arial" w:cs="Arial"/>
          <w:b/>
          <w:sz w:val="22"/>
          <w:szCs w:val="22"/>
        </w:rPr>
        <w:t xml:space="preserve">Anexo </w:t>
      </w:r>
      <w:r w:rsidR="001D43CF">
        <w:rPr>
          <w:rFonts w:ascii="Arial" w:eastAsia="Arial" w:hAnsi="Arial" w:cs="Arial"/>
          <w:b/>
          <w:sz w:val="22"/>
          <w:szCs w:val="22"/>
        </w:rPr>
        <w:t>4</w:t>
      </w:r>
      <w:r>
        <w:rPr>
          <w:rFonts w:ascii="Arial" w:eastAsia="Arial" w:hAnsi="Arial" w:cs="Arial"/>
          <w:b/>
          <w:sz w:val="22"/>
          <w:szCs w:val="22"/>
        </w:rPr>
        <w:t>.</w:t>
      </w:r>
      <w:r>
        <w:rPr>
          <w:rFonts w:ascii="Arial" w:eastAsia="Arial" w:hAnsi="Arial" w:cs="Arial"/>
          <w:sz w:val="22"/>
          <w:szCs w:val="22"/>
        </w:rPr>
        <w:t xml:space="preserve"> </w:t>
      </w:r>
      <w:proofErr w:type="spellStart"/>
      <w:r>
        <w:rPr>
          <w:rFonts w:ascii="Arial" w:eastAsia="Arial" w:hAnsi="Arial" w:cs="Arial"/>
          <w:sz w:val="22"/>
          <w:szCs w:val="22"/>
        </w:rPr>
        <w:t>Dashboard</w:t>
      </w:r>
      <w:proofErr w:type="spellEnd"/>
      <w:r>
        <w:rPr>
          <w:rFonts w:ascii="Arial" w:eastAsia="Arial" w:hAnsi="Arial" w:cs="Arial"/>
          <w:sz w:val="22"/>
          <w:szCs w:val="22"/>
        </w:rPr>
        <w:t xml:space="preserve"> de seguimiento a las inversiones</w:t>
      </w:r>
    </w:p>
    <w:p w14:paraId="0000010E" w14:textId="77777777" w:rsidR="008575E4" w:rsidRDefault="008575E4">
      <w:pPr>
        <w:jc w:val="both"/>
        <w:rPr>
          <w:rFonts w:ascii="Arial" w:eastAsia="Arial" w:hAnsi="Arial" w:cs="Arial"/>
          <w:sz w:val="22"/>
          <w:szCs w:val="22"/>
        </w:rPr>
      </w:pPr>
    </w:p>
    <w:p w14:paraId="0000010F"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El </w:t>
      </w:r>
      <w:proofErr w:type="spellStart"/>
      <w:r>
        <w:rPr>
          <w:rFonts w:ascii="Arial" w:eastAsia="Arial" w:hAnsi="Arial" w:cs="Arial"/>
          <w:sz w:val="22"/>
          <w:szCs w:val="22"/>
        </w:rPr>
        <w:t>dashboard</w:t>
      </w:r>
      <w:proofErr w:type="spellEnd"/>
      <w:r>
        <w:rPr>
          <w:rFonts w:ascii="Arial" w:eastAsia="Arial" w:hAnsi="Arial" w:cs="Arial"/>
          <w:sz w:val="22"/>
          <w:szCs w:val="22"/>
        </w:rPr>
        <w:t xml:space="preserve"> se encuentra actualmente alojado en la página institucional del Gobierno Regional de Cajamarca y está disponible para consulta pública a través del siguiente enlace:</w:t>
      </w:r>
    </w:p>
    <w:bookmarkStart w:id="0" w:name="_Hlk203736315"/>
    <w:p w14:paraId="00000110" w14:textId="77777777" w:rsidR="008575E4" w:rsidRDefault="00000000">
      <w:pPr>
        <w:jc w:val="both"/>
        <w:rPr>
          <w:rFonts w:ascii="Arial" w:eastAsia="Arial" w:hAnsi="Arial" w:cs="Arial"/>
          <w:sz w:val="22"/>
          <w:szCs w:val="22"/>
        </w:rPr>
      </w:pPr>
      <w:r>
        <w:fldChar w:fldCharType="begin"/>
      </w:r>
      <w:r>
        <w:instrText>HYPERLINK "https://www.regioncajamarca.gob.pe/portal/ac/8" \h</w:instrText>
      </w:r>
      <w:r>
        <w:fldChar w:fldCharType="separate"/>
      </w:r>
      <w:r w:rsidR="008575E4">
        <w:rPr>
          <w:rFonts w:ascii="Arial" w:eastAsia="Arial" w:hAnsi="Arial" w:cs="Arial"/>
          <w:color w:val="0000FF"/>
          <w:sz w:val="22"/>
          <w:szCs w:val="22"/>
          <w:u w:val="single"/>
        </w:rPr>
        <w:t>https://www.regioncajamarca.gob.pe/portal/ac/8</w:t>
      </w:r>
      <w:r>
        <w:rPr>
          <w:rFonts w:ascii="Arial" w:eastAsia="Arial" w:hAnsi="Arial" w:cs="Arial"/>
          <w:color w:val="0000FF"/>
          <w:sz w:val="22"/>
          <w:szCs w:val="22"/>
          <w:u w:val="single"/>
        </w:rPr>
        <w:fldChar w:fldCharType="end"/>
      </w:r>
      <w:bookmarkEnd w:id="0"/>
    </w:p>
    <w:p w14:paraId="00000111" w14:textId="77777777" w:rsidR="008575E4" w:rsidRDefault="008575E4">
      <w:pPr>
        <w:jc w:val="both"/>
        <w:rPr>
          <w:rFonts w:ascii="Arial" w:eastAsia="Arial" w:hAnsi="Arial" w:cs="Arial"/>
          <w:b/>
          <w:sz w:val="22"/>
          <w:szCs w:val="22"/>
        </w:rPr>
      </w:pPr>
    </w:p>
    <w:p w14:paraId="00000112" w14:textId="40CA2CF8" w:rsidR="008575E4" w:rsidRDefault="00000000">
      <w:pPr>
        <w:jc w:val="both"/>
        <w:rPr>
          <w:rFonts w:ascii="Arial" w:eastAsia="Arial" w:hAnsi="Arial" w:cs="Arial"/>
          <w:sz w:val="22"/>
          <w:szCs w:val="22"/>
        </w:rPr>
      </w:pPr>
      <w:r>
        <w:rPr>
          <w:rFonts w:ascii="Arial" w:eastAsia="Arial" w:hAnsi="Arial" w:cs="Arial"/>
          <w:b/>
          <w:sz w:val="22"/>
          <w:szCs w:val="22"/>
        </w:rPr>
        <w:lastRenderedPageBreak/>
        <w:t xml:space="preserve">Anexo </w:t>
      </w:r>
      <w:r w:rsidR="001D43CF">
        <w:rPr>
          <w:rFonts w:ascii="Arial" w:eastAsia="Arial" w:hAnsi="Arial" w:cs="Arial"/>
          <w:b/>
          <w:sz w:val="22"/>
          <w:szCs w:val="22"/>
        </w:rPr>
        <w:t>5</w:t>
      </w:r>
      <w:r>
        <w:rPr>
          <w:rFonts w:ascii="Arial" w:eastAsia="Arial" w:hAnsi="Arial" w:cs="Arial"/>
          <w:b/>
          <w:sz w:val="22"/>
          <w:szCs w:val="22"/>
        </w:rPr>
        <w:t>:</w:t>
      </w:r>
      <w:r>
        <w:rPr>
          <w:rFonts w:ascii="Arial" w:eastAsia="Arial" w:hAnsi="Arial" w:cs="Arial"/>
          <w:sz w:val="22"/>
          <w:szCs w:val="22"/>
        </w:rPr>
        <w:t xml:space="preserve"> Plan de actividades </w:t>
      </w:r>
      <w:r w:rsidR="00D56FC3">
        <w:rPr>
          <w:rFonts w:ascii="Arial" w:eastAsia="Arial" w:hAnsi="Arial" w:cs="Arial"/>
          <w:sz w:val="22"/>
          <w:szCs w:val="22"/>
        </w:rPr>
        <w:t>del Componente IV</w:t>
      </w:r>
    </w:p>
    <w:p w14:paraId="00000113" w14:textId="77777777" w:rsidR="008575E4" w:rsidRDefault="008575E4">
      <w:pPr>
        <w:jc w:val="both"/>
        <w:rPr>
          <w:rFonts w:ascii="Arial" w:eastAsia="Arial" w:hAnsi="Arial" w:cs="Arial"/>
          <w:sz w:val="22"/>
          <w:szCs w:val="22"/>
        </w:rPr>
      </w:pPr>
    </w:p>
    <w:tbl>
      <w:tblPr>
        <w:tblStyle w:val="a"/>
        <w:tblW w:w="5102" w:type="dxa"/>
        <w:tblInd w:w="0" w:type="dxa"/>
        <w:tblLayout w:type="fixed"/>
        <w:tblLook w:val="0600" w:firstRow="0" w:lastRow="0" w:firstColumn="0" w:lastColumn="0" w:noHBand="1" w:noVBand="1"/>
      </w:tblPr>
      <w:tblGrid>
        <w:gridCol w:w="279"/>
        <w:gridCol w:w="1701"/>
        <w:gridCol w:w="1567"/>
        <w:gridCol w:w="1555"/>
      </w:tblGrid>
      <w:tr w:rsidR="008575E4" w14:paraId="6F6F7A67" w14:textId="77777777">
        <w:trPr>
          <w:trHeight w:val="497"/>
        </w:trPr>
        <w:tc>
          <w:tcPr>
            <w:tcW w:w="279" w:type="dxa"/>
            <w:tcBorders>
              <w:top w:val="single" w:sz="4" w:space="0" w:color="000000"/>
              <w:left w:val="single" w:sz="4" w:space="0" w:color="000000"/>
              <w:bottom w:val="single" w:sz="4" w:space="0" w:color="000000"/>
              <w:right w:val="single" w:sz="4" w:space="0" w:color="000000"/>
            </w:tcBorders>
            <w:shd w:val="clear" w:color="auto" w:fill="116361"/>
            <w:tcMar>
              <w:top w:w="5" w:type="dxa"/>
              <w:left w:w="5" w:type="dxa"/>
              <w:bottom w:w="0" w:type="dxa"/>
              <w:right w:w="5" w:type="dxa"/>
            </w:tcMar>
            <w:vAlign w:val="center"/>
          </w:tcPr>
          <w:p w14:paraId="00000114" w14:textId="77777777" w:rsidR="008575E4" w:rsidRDefault="00000000">
            <w:pPr>
              <w:jc w:val="center"/>
              <w:rPr>
                <w:rFonts w:ascii="Arial" w:eastAsia="Arial" w:hAnsi="Arial" w:cs="Arial"/>
                <w:color w:val="FFFFFF"/>
                <w:sz w:val="22"/>
                <w:szCs w:val="22"/>
              </w:rPr>
            </w:pPr>
            <w:proofErr w:type="spellStart"/>
            <w:r>
              <w:rPr>
                <w:rFonts w:ascii="Arial" w:eastAsia="Arial" w:hAnsi="Arial" w:cs="Arial"/>
                <w:b/>
                <w:color w:val="FFFFFF"/>
                <w:sz w:val="22"/>
                <w:szCs w:val="22"/>
              </w:rPr>
              <w:t>N°</w:t>
            </w:r>
            <w:proofErr w:type="spellEnd"/>
          </w:p>
        </w:tc>
        <w:tc>
          <w:tcPr>
            <w:tcW w:w="1701" w:type="dxa"/>
            <w:tcBorders>
              <w:top w:val="single" w:sz="4" w:space="0" w:color="000000"/>
              <w:left w:val="single" w:sz="4" w:space="0" w:color="000000"/>
              <w:bottom w:val="single" w:sz="4" w:space="0" w:color="000000"/>
              <w:right w:val="single" w:sz="4" w:space="0" w:color="000000"/>
            </w:tcBorders>
            <w:shd w:val="clear" w:color="auto" w:fill="116361"/>
            <w:tcMar>
              <w:top w:w="5" w:type="dxa"/>
              <w:left w:w="5" w:type="dxa"/>
              <w:bottom w:w="0" w:type="dxa"/>
              <w:right w:w="5" w:type="dxa"/>
            </w:tcMar>
            <w:vAlign w:val="center"/>
          </w:tcPr>
          <w:p w14:paraId="00000115" w14:textId="77777777" w:rsidR="008575E4" w:rsidRDefault="00000000">
            <w:pPr>
              <w:jc w:val="center"/>
              <w:rPr>
                <w:rFonts w:ascii="Arial" w:eastAsia="Arial" w:hAnsi="Arial" w:cs="Arial"/>
                <w:color w:val="FFFFFF"/>
                <w:sz w:val="22"/>
                <w:szCs w:val="22"/>
              </w:rPr>
            </w:pPr>
            <w:r>
              <w:rPr>
                <w:rFonts w:ascii="Arial" w:eastAsia="Arial" w:hAnsi="Arial" w:cs="Arial"/>
                <w:b/>
                <w:color w:val="FFFFFF"/>
                <w:sz w:val="22"/>
                <w:szCs w:val="22"/>
              </w:rPr>
              <w:t>Actividad</w:t>
            </w:r>
          </w:p>
        </w:tc>
        <w:tc>
          <w:tcPr>
            <w:tcW w:w="1567" w:type="dxa"/>
            <w:tcBorders>
              <w:top w:val="single" w:sz="4" w:space="0" w:color="000000"/>
              <w:left w:val="single" w:sz="4" w:space="0" w:color="000000"/>
              <w:bottom w:val="single" w:sz="4" w:space="0" w:color="000000"/>
              <w:right w:val="single" w:sz="4" w:space="0" w:color="000000"/>
            </w:tcBorders>
            <w:shd w:val="clear" w:color="auto" w:fill="116361"/>
            <w:tcMar>
              <w:top w:w="5" w:type="dxa"/>
              <w:left w:w="5" w:type="dxa"/>
              <w:bottom w:w="0" w:type="dxa"/>
              <w:right w:w="5" w:type="dxa"/>
            </w:tcMar>
            <w:vAlign w:val="center"/>
          </w:tcPr>
          <w:p w14:paraId="00000116" w14:textId="77777777" w:rsidR="008575E4" w:rsidRDefault="00000000">
            <w:pPr>
              <w:jc w:val="center"/>
              <w:rPr>
                <w:rFonts w:ascii="Arial" w:eastAsia="Arial" w:hAnsi="Arial" w:cs="Arial"/>
                <w:color w:val="FFFFFF"/>
                <w:sz w:val="22"/>
                <w:szCs w:val="22"/>
              </w:rPr>
            </w:pPr>
            <w:r>
              <w:rPr>
                <w:rFonts w:ascii="Arial" w:eastAsia="Arial" w:hAnsi="Arial" w:cs="Arial"/>
                <w:b/>
                <w:color w:val="FFFFFF"/>
                <w:sz w:val="22"/>
                <w:szCs w:val="22"/>
              </w:rPr>
              <w:t>Productos</w:t>
            </w:r>
          </w:p>
        </w:tc>
        <w:tc>
          <w:tcPr>
            <w:tcW w:w="1555" w:type="dxa"/>
            <w:tcBorders>
              <w:top w:val="single" w:sz="4" w:space="0" w:color="000000"/>
              <w:left w:val="single" w:sz="4" w:space="0" w:color="000000"/>
              <w:bottom w:val="single" w:sz="4" w:space="0" w:color="000000"/>
              <w:right w:val="single" w:sz="4" w:space="0" w:color="000000"/>
            </w:tcBorders>
            <w:shd w:val="clear" w:color="auto" w:fill="116361"/>
            <w:tcMar>
              <w:top w:w="5" w:type="dxa"/>
              <w:left w:w="5" w:type="dxa"/>
              <w:bottom w:w="0" w:type="dxa"/>
              <w:right w:w="5" w:type="dxa"/>
            </w:tcMar>
            <w:vAlign w:val="center"/>
          </w:tcPr>
          <w:p w14:paraId="00000117" w14:textId="77777777" w:rsidR="008575E4" w:rsidRDefault="00000000">
            <w:pPr>
              <w:jc w:val="center"/>
              <w:rPr>
                <w:rFonts w:ascii="Arial" w:eastAsia="Arial" w:hAnsi="Arial" w:cs="Arial"/>
                <w:color w:val="FFFFFF"/>
                <w:sz w:val="22"/>
                <w:szCs w:val="22"/>
              </w:rPr>
            </w:pPr>
            <w:r>
              <w:rPr>
                <w:rFonts w:ascii="Arial" w:eastAsia="Arial" w:hAnsi="Arial" w:cs="Arial"/>
                <w:b/>
                <w:color w:val="FFFFFF"/>
                <w:sz w:val="22"/>
                <w:szCs w:val="22"/>
              </w:rPr>
              <w:t>Responsable</w:t>
            </w:r>
          </w:p>
        </w:tc>
      </w:tr>
      <w:tr w:rsidR="008575E4" w14:paraId="22B7B20A" w14:textId="77777777">
        <w:trPr>
          <w:trHeight w:val="53"/>
        </w:trPr>
        <w:tc>
          <w:tcPr>
            <w:tcW w:w="279" w:type="dxa"/>
            <w:vMerge w:val="restart"/>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18" w14:textId="77777777" w:rsidR="008575E4" w:rsidRDefault="00000000">
            <w:pPr>
              <w:jc w:val="both"/>
              <w:rPr>
                <w:rFonts w:ascii="Arial" w:eastAsia="Arial" w:hAnsi="Arial" w:cs="Arial"/>
                <w:sz w:val="18"/>
                <w:szCs w:val="18"/>
              </w:rPr>
            </w:pPr>
            <w:r>
              <w:rPr>
                <w:rFonts w:ascii="Arial" w:eastAsia="Arial" w:hAnsi="Arial" w:cs="Arial"/>
                <w:b/>
                <w:sz w:val="18"/>
                <w:szCs w:val="18"/>
              </w:rPr>
              <w:t>1</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19" w14:textId="77777777" w:rsidR="008575E4" w:rsidRDefault="00000000">
            <w:pPr>
              <w:jc w:val="center"/>
              <w:rPr>
                <w:rFonts w:ascii="Arial" w:eastAsia="Arial" w:hAnsi="Arial" w:cs="Arial"/>
                <w:sz w:val="18"/>
                <w:szCs w:val="18"/>
              </w:rPr>
            </w:pPr>
            <w:r>
              <w:rPr>
                <w:rFonts w:ascii="Arial" w:eastAsia="Arial" w:hAnsi="Arial" w:cs="Arial"/>
                <w:b/>
                <w:sz w:val="18"/>
                <w:szCs w:val="18"/>
              </w:rPr>
              <w:t xml:space="preserve">Implementación de un </w:t>
            </w:r>
            <w:r>
              <w:rPr>
                <w:rFonts w:ascii="Arial" w:eastAsia="Arial" w:hAnsi="Arial" w:cs="Arial"/>
                <w:b/>
                <w:i/>
                <w:sz w:val="18"/>
                <w:szCs w:val="18"/>
              </w:rPr>
              <w:t>Manual General de la Gestión de Inversiones</w:t>
            </w:r>
            <w:r>
              <w:rPr>
                <w:rFonts w:ascii="Arial" w:eastAsia="Arial" w:hAnsi="Arial" w:cs="Arial"/>
                <w:b/>
                <w:sz w:val="18"/>
                <w:szCs w:val="18"/>
              </w:rPr>
              <w:t xml:space="preserve"> del GORE Cajamarca con un enfoque en proceso</w:t>
            </w:r>
          </w:p>
        </w:tc>
        <w:tc>
          <w:tcPr>
            <w:tcW w:w="1567"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1A" w14:textId="77777777" w:rsidR="008575E4" w:rsidRDefault="00000000">
            <w:pPr>
              <w:rPr>
                <w:rFonts w:ascii="Arial" w:eastAsia="Arial" w:hAnsi="Arial" w:cs="Arial"/>
                <w:sz w:val="18"/>
                <w:szCs w:val="18"/>
              </w:rPr>
            </w:pPr>
            <w:r>
              <w:rPr>
                <w:rFonts w:ascii="Arial" w:eastAsia="Arial" w:hAnsi="Arial" w:cs="Arial"/>
                <w:sz w:val="18"/>
                <w:szCs w:val="18"/>
              </w:rPr>
              <w:t>01 manual con procedimientos, instructivos y flujogramas</w:t>
            </w:r>
          </w:p>
        </w:tc>
        <w:tc>
          <w:tcPr>
            <w:tcW w:w="1555"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1B" w14:textId="77777777" w:rsidR="008575E4" w:rsidRDefault="00000000">
            <w:pPr>
              <w:rPr>
                <w:rFonts w:ascii="Arial" w:eastAsia="Arial" w:hAnsi="Arial" w:cs="Arial"/>
                <w:sz w:val="18"/>
                <w:szCs w:val="18"/>
              </w:rPr>
            </w:pPr>
            <w:r>
              <w:rPr>
                <w:rFonts w:ascii="Arial" w:eastAsia="Arial" w:hAnsi="Arial" w:cs="Arial"/>
                <w:b/>
                <w:sz w:val="18"/>
                <w:szCs w:val="18"/>
              </w:rPr>
              <w:t>GG, Planeamiento</w:t>
            </w:r>
          </w:p>
        </w:tc>
      </w:tr>
      <w:tr w:rsidR="008575E4" w14:paraId="7C35DD68" w14:textId="77777777">
        <w:trPr>
          <w:trHeight w:val="601"/>
        </w:trPr>
        <w:tc>
          <w:tcPr>
            <w:tcW w:w="279" w:type="dxa"/>
            <w:vMerge/>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1C" w14:textId="77777777" w:rsidR="008575E4" w:rsidRDefault="008575E4">
            <w:pPr>
              <w:widowControl w:val="0"/>
              <w:pBdr>
                <w:top w:val="nil"/>
                <w:left w:val="nil"/>
                <w:bottom w:val="nil"/>
                <w:right w:val="nil"/>
                <w:between w:val="nil"/>
              </w:pBdr>
              <w:spacing w:line="276" w:lineRule="auto"/>
              <w:rPr>
                <w:rFonts w:ascii="Arial" w:eastAsia="Arial" w:hAnsi="Arial" w:cs="Arial"/>
                <w:sz w:val="18"/>
                <w:szCs w:val="18"/>
              </w:rPr>
            </w:pPr>
          </w:p>
        </w:tc>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1D" w14:textId="77777777" w:rsidR="008575E4" w:rsidRDefault="008575E4">
            <w:pPr>
              <w:widowControl w:val="0"/>
              <w:pBdr>
                <w:top w:val="nil"/>
                <w:left w:val="nil"/>
                <w:bottom w:val="nil"/>
                <w:right w:val="nil"/>
                <w:between w:val="nil"/>
              </w:pBdr>
              <w:spacing w:line="276" w:lineRule="auto"/>
              <w:rPr>
                <w:rFonts w:ascii="Arial" w:eastAsia="Arial" w:hAnsi="Arial" w:cs="Arial"/>
                <w:sz w:val="18"/>
                <w:szCs w:val="18"/>
              </w:rPr>
            </w:pPr>
          </w:p>
        </w:tc>
        <w:tc>
          <w:tcPr>
            <w:tcW w:w="1567"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1E" w14:textId="77777777" w:rsidR="008575E4" w:rsidRDefault="00000000">
            <w:pPr>
              <w:rPr>
                <w:rFonts w:ascii="Arial" w:eastAsia="Arial" w:hAnsi="Arial" w:cs="Arial"/>
                <w:sz w:val="18"/>
                <w:szCs w:val="18"/>
              </w:rPr>
            </w:pPr>
            <w:r>
              <w:rPr>
                <w:rFonts w:ascii="Arial" w:eastAsia="Arial" w:hAnsi="Arial" w:cs="Arial"/>
                <w:sz w:val="18"/>
                <w:szCs w:val="18"/>
              </w:rPr>
              <w:t>Aprobación e implementación por el GORE</w:t>
            </w:r>
          </w:p>
        </w:tc>
        <w:tc>
          <w:tcPr>
            <w:tcW w:w="1555"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1F" w14:textId="77777777" w:rsidR="008575E4" w:rsidRDefault="00000000">
            <w:pPr>
              <w:rPr>
                <w:rFonts w:ascii="Arial" w:eastAsia="Arial" w:hAnsi="Arial" w:cs="Arial"/>
                <w:sz w:val="18"/>
                <w:szCs w:val="18"/>
              </w:rPr>
            </w:pPr>
            <w:r>
              <w:rPr>
                <w:rFonts w:ascii="Arial" w:eastAsia="Arial" w:hAnsi="Arial" w:cs="Arial"/>
                <w:b/>
                <w:sz w:val="18"/>
                <w:szCs w:val="18"/>
              </w:rPr>
              <w:t xml:space="preserve">GG, Gerencias, Subgerencias regionales </w:t>
            </w:r>
          </w:p>
        </w:tc>
      </w:tr>
      <w:tr w:rsidR="008575E4" w14:paraId="397BCC54" w14:textId="77777777">
        <w:trPr>
          <w:trHeight w:val="402"/>
        </w:trPr>
        <w:tc>
          <w:tcPr>
            <w:tcW w:w="279" w:type="dxa"/>
            <w:vMerge w:val="restart"/>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0" w14:textId="77777777" w:rsidR="008575E4" w:rsidRDefault="00000000">
            <w:pPr>
              <w:jc w:val="both"/>
              <w:rPr>
                <w:rFonts w:ascii="Arial" w:eastAsia="Arial" w:hAnsi="Arial" w:cs="Arial"/>
                <w:sz w:val="18"/>
                <w:szCs w:val="18"/>
              </w:rPr>
            </w:pPr>
            <w:r>
              <w:rPr>
                <w:rFonts w:ascii="Arial" w:eastAsia="Arial" w:hAnsi="Arial" w:cs="Arial"/>
                <w:b/>
                <w:sz w:val="18"/>
                <w:szCs w:val="18"/>
              </w:rPr>
              <w:t>2</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1" w14:textId="77777777" w:rsidR="008575E4" w:rsidRDefault="00000000">
            <w:pPr>
              <w:jc w:val="center"/>
              <w:rPr>
                <w:rFonts w:ascii="Arial" w:eastAsia="Arial" w:hAnsi="Arial" w:cs="Arial"/>
                <w:sz w:val="18"/>
                <w:szCs w:val="18"/>
              </w:rPr>
            </w:pPr>
            <w:r>
              <w:rPr>
                <w:rFonts w:ascii="Arial" w:eastAsia="Arial" w:hAnsi="Arial" w:cs="Arial"/>
                <w:b/>
                <w:sz w:val="18"/>
                <w:szCs w:val="18"/>
              </w:rPr>
              <w:t>Fortalecimiento de capacidades del potencial humano</w:t>
            </w:r>
          </w:p>
        </w:tc>
        <w:tc>
          <w:tcPr>
            <w:tcW w:w="1567"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2" w14:textId="77777777" w:rsidR="008575E4" w:rsidRDefault="00000000">
            <w:pPr>
              <w:rPr>
                <w:rFonts w:ascii="Arial" w:eastAsia="Arial" w:hAnsi="Arial" w:cs="Arial"/>
                <w:sz w:val="18"/>
                <w:szCs w:val="18"/>
              </w:rPr>
            </w:pPr>
            <w:r>
              <w:rPr>
                <w:rFonts w:ascii="Arial" w:eastAsia="Arial" w:hAnsi="Arial" w:cs="Arial"/>
                <w:sz w:val="18"/>
                <w:szCs w:val="18"/>
              </w:rPr>
              <w:t> 20 talleres</w:t>
            </w:r>
          </w:p>
        </w:tc>
        <w:tc>
          <w:tcPr>
            <w:tcW w:w="1555" w:type="dxa"/>
            <w:vMerge w:val="restart"/>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3" w14:textId="77777777" w:rsidR="008575E4" w:rsidRDefault="00000000">
            <w:pPr>
              <w:rPr>
                <w:rFonts w:ascii="Arial" w:eastAsia="Arial" w:hAnsi="Arial" w:cs="Arial"/>
                <w:sz w:val="18"/>
                <w:szCs w:val="18"/>
              </w:rPr>
            </w:pPr>
            <w:r>
              <w:rPr>
                <w:rFonts w:ascii="Arial" w:eastAsia="Arial" w:hAnsi="Arial" w:cs="Arial"/>
                <w:b/>
                <w:sz w:val="18"/>
                <w:szCs w:val="18"/>
              </w:rPr>
              <w:t xml:space="preserve">GG, Gerencias, Subgerencias y direcciones regionales </w:t>
            </w:r>
          </w:p>
        </w:tc>
      </w:tr>
      <w:tr w:rsidR="008575E4" w14:paraId="5D5A7B92" w14:textId="77777777">
        <w:trPr>
          <w:trHeight w:val="74"/>
        </w:trPr>
        <w:tc>
          <w:tcPr>
            <w:tcW w:w="279" w:type="dxa"/>
            <w:vMerge/>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4" w14:textId="77777777" w:rsidR="008575E4" w:rsidRDefault="008575E4">
            <w:pPr>
              <w:widowControl w:val="0"/>
              <w:pBdr>
                <w:top w:val="nil"/>
                <w:left w:val="nil"/>
                <w:bottom w:val="nil"/>
                <w:right w:val="nil"/>
                <w:between w:val="nil"/>
              </w:pBdr>
              <w:spacing w:line="276" w:lineRule="auto"/>
              <w:rPr>
                <w:rFonts w:ascii="Arial" w:eastAsia="Arial" w:hAnsi="Arial" w:cs="Arial"/>
                <w:sz w:val="18"/>
                <w:szCs w:val="18"/>
              </w:rPr>
            </w:pPr>
          </w:p>
        </w:tc>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5" w14:textId="77777777" w:rsidR="008575E4" w:rsidRDefault="008575E4">
            <w:pPr>
              <w:widowControl w:val="0"/>
              <w:pBdr>
                <w:top w:val="nil"/>
                <w:left w:val="nil"/>
                <w:bottom w:val="nil"/>
                <w:right w:val="nil"/>
                <w:between w:val="nil"/>
              </w:pBdr>
              <w:spacing w:line="276" w:lineRule="auto"/>
              <w:rPr>
                <w:rFonts w:ascii="Arial" w:eastAsia="Arial" w:hAnsi="Arial" w:cs="Arial"/>
                <w:sz w:val="18"/>
                <w:szCs w:val="18"/>
              </w:rPr>
            </w:pPr>
          </w:p>
        </w:tc>
        <w:tc>
          <w:tcPr>
            <w:tcW w:w="1567"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6" w14:textId="77777777" w:rsidR="008575E4" w:rsidRDefault="00000000">
            <w:pPr>
              <w:rPr>
                <w:rFonts w:ascii="Arial" w:eastAsia="Arial" w:hAnsi="Arial" w:cs="Arial"/>
                <w:sz w:val="18"/>
                <w:szCs w:val="18"/>
              </w:rPr>
            </w:pPr>
            <w:r>
              <w:rPr>
                <w:rFonts w:ascii="Arial" w:eastAsia="Arial" w:hAnsi="Arial" w:cs="Arial"/>
                <w:sz w:val="18"/>
                <w:szCs w:val="18"/>
              </w:rPr>
              <w:t> 15 talleres</w:t>
            </w:r>
          </w:p>
        </w:tc>
        <w:tc>
          <w:tcPr>
            <w:tcW w:w="1555" w:type="dxa"/>
            <w:vMerge/>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7" w14:textId="77777777" w:rsidR="008575E4" w:rsidRDefault="008575E4">
            <w:pPr>
              <w:widowControl w:val="0"/>
              <w:pBdr>
                <w:top w:val="nil"/>
                <w:left w:val="nil"/>
                <w:bottom w:val="nil"/>
                <w:right w:val="nil"/>
                <w:between w:val="nil"/>
              </w:pBdr>
              <w:spacing w:line="276" w:lineRule="auto"/>
              <w:rPr>
                <w:rFonts w:ascii="Arial" w:eastAsia="Arial" w:hAnsi="Arial" w:cs="Arial"/>
                <w:sz w:val="18"/>
                <w:szCs w:val="18"/>
              </w:rPr>
            </w:pPr>
          </w:p>
        </w:tc>
      </w:tr>
      <w:tr w:rsidR="008575E4" w14:paraId="73436DB2" w14:textId="77777777">
        <w:trPr>
          <w:trHeight w:val="229"/>
        </w:trPr>
        <w:tc>
          <w:tcPr>
            <w:tcW w:w="279" w:type="dxa"/>
            <w:vMerge w:val="restart"/>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8" w14:textId="77777777" w:rsidR="008575E4" w:rsidRDefault="00000000">
            <w:pPr>
              <w:jc w:val="both"/>
              <w:rPr>
                <w:rFonts w:ascii="Arial" w:eastAsia="Arial" w:hAnsi="Arial" w:cs="Arial"/>
                <w:sz w:val="18"/>
                <w:szCs w:val="18"/>
              </w:rPr>
            </w:pPr>
            <w:r>
              <w:rPr>
                <w:rFonts w:ascii="Arial" w:eastAsia="Arial" w:hAnsi="Arial" w:cs="Arial"/>
                <w:b/>
                <w:sz w:val="18"/>
                <w:szCs w:val="18"/>
              </w:rPr>
              <w:t>3</w:t>
            </w:r>
          </w:p>
        </w:tc>
        <w:tc>
          <w:tcPr>
            <w:tcW w:w="1701" w:type="dxa"/>
            <w:vMerge w:val="restart"/>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9" w14:textId="77777777" w:rsidR="008575E4" w:rsidRDefault="00000000">
            <w:pPr>
              <w:jc w:val="center"/>
              <w:rPr>
                <w:rFonts w:ascii="Arial" w:eastAsia="Arial" w:hAnsi="Arial" w:cs="Arial"/>
                <w:sz w:val="18"/>
                <w:szCs w:val="18"/>
              </w:rPr>
            </w:pPr>
            <w:r>
              <w:rPr>
                <w:rFonts w:ascii="Arial" w:eastAsia="Arial" w:hAnsi="Arial" w:cs="Arial"/>
                <w:b/>
                <w:sz w:val="18"/>
                <w:szCs w:val="18"/>
              </w:rPr>
              <w:t>Implementación de tecnologías de la información (software y hardware)</w:t>
            </w:r>
          </w:p>
        </w:tc>
        <w:tc>
          <w:tcPr>
            <w:tcW w:w="1567"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A" w14:textId="77777777" w:rsidR="008575E4" w:rsidRDefault="00000000">
            <w:pPr>
              <w:rPr>
                <w:rFonts w:ascii="Arial" w:eastAsia="Arial" w:hAnsi="Arial" w:cs="Arial"/>
                <w:sz w:val="18"/>
                <w:szCs w:val="18"/>
              </w:rPr>
            </w:pPr>
            <w:r>
              <w:rPr>
                <w:rFonts w:ascii="Arial" w:eastAsia="Arial" w:hAnsi="Arial" w:cs="Arial"/>
                <w:sz w:val="18"/>
                <w:szCs w:val="18"/>
              </w:rPr>
              <w:t xml:space="preserve">IOARR ejecutada por el GORE </w:t>
            </w:r>
          </w:p>
        </w:tc>
        <w:tc>
          <w:tcPr>
            <w:tcW w:w="1555" w:type="dxa"/>
            <w:vMerge w:val="restart"/>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B" w14:textId="77777777" w:rsidR="008575E4" w:rsidRDefault="00000000">
            <w:pPr>
              <w:rPr>
                <w:rFonts w:ascii="Arial" w:eastAsia="Arial" w:hAnsi="Arial" w:cs="Arial"/>
                <w:sz w:val="18"/>
                <w:szCs w:val="18"/>
              </w:rPr>
            </w:pPr>
            <w:r>
              <w:rPr>
                <w:rFonts w:ascii="Arial" w:eastAsia="Arial" w:hAnsi="Arial" w:cs="Arial"/>
                <w:b/>
                <w:sz w:val="18"/>
                <w:szCs w:val="18"/>
              </w:rPr>
              <w:t>GG, GRI, Abastecimiento, DRTD</w:t>
            </w:r>
          </w:p>
        </w:tc>
      </w:tr>
      <w:tr w:rsidR="008575E4" w14:paraId="7CD447D0" w14:textId="77777777">
        <w:trPr>
          <w:trHeight w:val="479"/>
        </w:trPr>
        <w:tc>
          <w:tcPr>
            <w:tcW w:w="279" w:type="dxa"/>
            <w:vMerge/>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C" w14:textId="77777777" w:rsidR="008575E4" w:rsidRDefault="008575E4">
            <w:pPr>
              <w:widowControl w:val="0"/>
              <w:pBdr>
                <w:top w:val="nil"/>
                <w:left w:val="nil"/>
                <w:bottom w:val="nil"/>
                <w:right w:val="nil"/>
                <w:between w:val="nil"/>
              </w:pBdr>
              <w:spacing w:line="276" w:lineRule="auto"/>
              <w:rPr>
                <w:rFonts w:ascii="Arial" w:eastAsia="Arial" w:hAnsi="Arial" w:cs="Arial"/>
                <w:sz w:val="18"/>
                <w:szCs w:val="18"/>
              </w:rPr>
            </w:pPr>
          </w:p>
        </w:tc>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D" w14:textId="77777777" w:rsidR="008575E4" w:rsidRDefault="008575E4">
            <w:pPr>
              <w:widowControl w:val="0"/>
              <w:pBdr>
                <w:top w:val="nil"/>
                <w:left w:val="nil"/>
                <w:bottom w:val="nil"/>
                <w:right w:val="nil"/>
                <w:between w:val="nil"/>
              </w:pBdr>
              <w:spacing w:line="276" w:lineRule="auto"/>
              <w:rPr>
                <w:rFonts w:ascii="Arial" w:eastAsia="Arial" w:hAnsi="Arial" w:cs="Arial"/>
                <w:sz w:val="18"/>
                <w:szCs w:val="18"/>
              </w:rPr>
            </w:pPr>
          </w:p>
        </w:tc>
        <w:tc>
          <w:tcPr>
            <w:tcW w:w="1567"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E" w14:textId="77777777" w:rsidR="008575E4" w:rsidRDefault="00000000">
            <w:pPr>
              <w:rPr>
                <w:rFonts w:ascii="Arial" w:eastAsia="Arial" w:hAnsi="Arial" w:cs="Arial"/>
                <w:sz w:val="18"/>
                <w:szCs w:val="18"/>
              </w:rPr>
            </w:pPr>
            <w:r>
              <w:rPr>
                <w:rFonts w:ascii="Arial" w:eastAsia="Arial" w:hAnsi="Arial" w:cs="Arial"/>
                <w:sz w:val="18"/>
                <w:szCs w:val="18"/>
              </w:rPr>
              <w:t>Plataforma digital integrada implantada en uso para la Sede Central</w:t>
            </w:r>
          </w:p>
        </w:tc>
        <w:tc>
          <w:tcPr>
            <w:tcW w:w="1555" w:type="dxa"/>
            <w:vMerge/>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2F" w14:textId="77777777" w:rsidR="008575E4" w:rsidRDefault="008575E4">
            <w:pPr>
              <w:widowControl w:val="0"/>
              <w:pBdr>
                <w:top w:val="nil"/>
                <w:left w:val="nil"/>
                <w:bottom w:val="nil"/>
                <w:right w:val="nil"/>
                <w:between w:val="nil"/>
              </w:pBdr>
              <w:spacing w:line="276" w:lineRule="auto"/>
              <w:rPr>
                <w:rFonts w:ascii="Arial" w:eastAsia="Arial" w:hAnsi="Arial" w:cs="Arial"/>
                <w:sz w:val="18"/>
                <w:szCs w:val="18"/>
              </w:rPr>
            </w:pPr>
          </w:p>
        </w:tc>
      </w:tr>
      <w:tr w:rsidR="008575E4" w14:paraId="76D3E408" w14:textId="77777777">
        <w:trPr>
          <w:trHeight w:val="800"/>
        </w:trPr>
        <w:tc>
          <w:tcPr>
            <w:tcW w:w="279" w:type="dxa"/>
            <w:vMerge/>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30" w14:textId="77777777" w:rsidR="008575E4" w:rsidRDefault="008575E4">
            <w:pPr>
              <w:widowControl w:val="0"/>
              <w:pBdr>
                <w:top w:val="nil"/>
                <w:left w:val="nil"/>
                <w:bottom w:val="nil"/>
                <w:right w:val="nil"/>
                <w:between w:val="nil"/>
              </w:pBdr>
              <w:spacing w:line="276" w:lineRule="auto"/>
              <w:rPr>
                <w:rFonts w:ascii="Arial" w:eastAsia="Arial" w:hAnsi="Arial" w:cs="Arial"/>
                <w:sz w:val="18"/>
                <w:szCs w:val="18"/>
              </w:rPr>
            </w:pPr>
          </w:p>
        </w:tc>
        <w:tc>
          <w:tcPr>
            <w:tcW w:w="1701" w:type="dxa"/>
            <w:vMerge/>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31" w14:textId="77777777" w:rsidR="008575E4" w:rsidRDefault="008575E4">
            <w:pPr>
              <w:widowControl w:val="0"/>
              <w:pBdr>
                <w:top w:val="nil"/>
                <w:left w:val="nil"/>
                <w:bottom w:val="nil"/>
                <w:right w:val="nil"/>
                <w:between w:val="nil"/>
              </w:pBdr>
              <w:spacing w:line="276" w:lineRule="auto"/>
              <w:rPr>
                <w:rFonts w:ascii="Arial" w:eastAsia="Arial" w:hAnsi="Arial" w:cs="Arial"/>
                <w:sz w:val="18"/>
                <w:szCs w:val="18"/>
              </w:rPr>
            </w:pPr>
          </w:p>
        </w:tc>
        <w:tc>
          <w:tcPr>
            <w:tcW w:w="1567" w:type="dxa"/>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32" w14:textId="77777777" w:rsidR="008575E4" w:rsidRDefault="00000000">
            <w:pPr>
              <w:rPr>
                <w:rFonts w:ascii="Arial" w:eastAsia="Arial" w:hAnsi="Arial" w:cs="Arial"/>
                <w:sz w:val="18"/>
                <w:szCs w:val="18"/>
              </w:rPr>
            </w:pPr>
            <w:r>
              <w:rPr>
                <w:rFonts w:ascii="Arial" w:eastAsia="Arial" w:hAnsi="Arial" w:cs="Arial"/>
                <w:sz w:val="18"/>
                <w:szCs w:val="18"/>
              </w:rPr>
              <w:t>Espacio físico de administración de archivos</w:t>
            </w:r>
          </w:p>
        </w:tc>
        <w:tc>
          <w:tcPr>
            <w:tcW w:w="1555" w:type="dxa"/>
            <w:vMerge/>
            <w:tcBorders>
              <w:top w:val="single" w:sz="4" w:space="0" w:color="000000"/>
              <w:left w:val="single" w:sz="4" w:space="0" w:color="000000"/>
              <w:bottom w:val="single" w:sz="4" w:space="0" w:color="000000"/>
              <w:right w:val="single" w:sz="4" w:space="0" w:color="000000"/>
            </w:tcBorders>
            <w:shd w:val="clear" w:color="auto" w:fill="auto"/>
            <w:tcMar>
              <w:top w:w="5" w:type="dxa"/>
              <w:left w:w="5" w:type="dxa"/>
              <w:bottom w:w="0" w:type="dxa"/>
              <w:right w:w="5" w:type="dxa"/>
            </w:tcMar>
            <w:vAlign w:val="center"/>
          </w:tcPr>
          <w:p w14:paraId="00000133" w14:textId="77777777" w:rsidR="008575E4" w:rsidRDefault="008575E4">
            <w:pPr>
              <w:widowControl w:val="0"/>
              <w:pBdr>
                <w:top w:val="nil"/>
                <w:left w:val="nil"/>
                <w:bottom w:val="nil"/>
                <w:right w:val="nil"/>
                <w:between w:val="nil"/>
              </w:pBdr>
              <w:spacing w:line="276" w:lineRule="auto"/>
              <w:rPr>
                <w:rFonts w:ascii="Arial" w:eastAsia="Arial" w:hAnsi="Arial" w:cs="Arial"/>
                <w:sz w:val="18"/>
                <w:szCs w:val="18"/>
              </w:rPr>
            </w:pPr>
          </w:p>
        </w:tc>
      </w:tr>
    </w:tbl>
    <w:p w14:paraId="00000134" w14:textId="77777777" w:rsidR="008575E4" w:rsidRDefault="008575E4">
      <w:pPr>
        <w:jc w:val="both"/>
        <w:rPr>
          <w:rFonts w:ascii="Arial" w:eastAsia="Arial" w:hAnsi="Arial" w:cs="Arial"/>
          <w:sz w:val="22"/>
          <w:szCs w:val="22"/>
        </w:rPr>
      </w:pPr>
    </w:p>
    <w:p w14:paraId="00000135" w14:textId="77777777" w:rsidR="008575E4" w:rsidRDefault="008575E4">
      <w:pPr>
        <w:jc w:val="both"/>
        <w:rPr>
          <w:rFonts w:ascii="Arial" w:eastAsia="Arial" w:hAnsi="Arial" w:cs="Arial"/>
          <w:sz w:val="22"/>
          <w:szCs w:val="22"/>
        </w:rPr>
      </w:pPr>
    </w:p>
    <w:p w14:paraId="00000136" w14:textId="77777777" w:rsidR="008575E4" w:rsidRPr="002141E7" w:rsidRDefault="00000000">
      <w:pPr>
        <w:jc w:val="both"/>
        <w:rPr>
          <w:rFonts w:ascii="Arial" w:eastAsia="Arial" w:hAnsi="Arial" w:cs="Arial"/>
          <w:b/>
          <w:sz w:val="22"/>
          <w:szCs w:val="22"/>
          <w:lang w:val="pt-PT"/>
        </w:rPr>
      </w:pPr>
      <w:r w:rsidRPr="002141E7">
        <w:rPr>
          <w:rFonts w:ascii="Arial" w:eastAsia="Arial" w:hAnsi="Arial" w:cs="Arial"/>
          <w:b/>
          <w:sz w:val="22"/>
          <w:szCs w:val="22"/>
          <w:lang w:val="pt-PT"/>
        </w:rPr>
        <w:t>7. Referencias bibliográficas</w:t>
      </w:r>
    </w:p>
    <w:p w14:paraId="00000137" w14:textId="77777777" w:rsidR="008575E4" w:rsidRPr="002141E7" w:rsidRDefault="008575E4">
      <w:pPr>
        <w:jc w:val="both"/>
        <w:rPr>
          <w:rFonts w:ascii="Arial" w:eastAsia="Arial" w:hAnsi="Arial" w:cs="Arial"/>
          <w:b/>
          <w:sz w:val="22"/>
          <w:szCs w:val="22"/>
          <w:lang w:val="pt-PT"/>
        </w:rPr>
      </w:pPr>
    </w:p>
    <w:p w14:paraId="00000138" w14:textId="77777777" w:rsidR="008575E4" w:rsidRPr="002141E7" w:rsidRDefault="00000000">
      <w:pPr>
        <w:pBdr>
          <w:top w:val="nil"/>
          <w:left w:val="nil"/>
          <w:bottom w:val="nil"/>
          <w:right w:val="nil"/>
          <w:between w:val="nil"/>
        </w:pBdr>
        <w:ind w:left="170" w:hanging="170"/>
        <w:jc w:val="both"/>
        <w:rPr>
          <w:rFonts w:ascii="Arial" w:eastAsia="Arial" w:hAnsi="Arial" w:cs="Arial"/>
          <w:color w:val="000000"/>
          <w:sz w:val="22"/>
          <w:szCs w:val="22"/>
          <w:lang w:val="en-US"/>
        </w:rPr>
      </w:pPr>
      <w:r w:rsidRPr="002141E7">
        <w:rPr>
          <w:rFonts w:ascii="Arial" w:eastAsia="Arial" w:hAnsi="Arial" w:cs="Arial"/>
          <w:color w:val="000000"/>
          <w:sz w:val="22"/>
          <w:szCs w:val="22"/>
          <w:lang w:val="pt-PT"/>
        </w:rPr>
        <w:t xml:space="preserve">Adame, V., Meseguer, J., Pérez, L. &amp; Tuesta, D., 2017. </w:t>
      </w:r>
      <w:r>
        <w:rPr>
          <w:rFonts w:ascii="Arial" w:eastAsia="Arial" w:hAnsi="Arial" w:cs="Arial"/>
          <w:color w:val="000000"/>
          <w:sz w:val="22"/>
          <w:szCs w:val="22"/>
        </w:rPr>
        <w:t xml:space="preserve">Infraestructuras y crecimiento: un ejercicio de metaanálisis. </w:t>
      </w:r>
      <w:r w:rsidRPr="002141E7">
        <w:rPr>
          <w:rFonts w:ascii="Arial" w:eastAsia="Arial" w:hAnsi="Arial" w:cs="Arial"/>
          <w:i/>
          <w:color w:val="000000"/>
          <w:sz w:val="22"/>
          <w:szCs w:val="22"/>
          <w:lang w:val="en-US"/>
        </w:rPr>
        <w:t>BBVA Research.</w:t>
      </w:r>
    </w:p>
    <w:p w14:paraId="00000139" w14:textId="77777777" w:rsidR="008575E4" w:rsidRPr="002141E7" w:rsidRDefault="00000000">
      <w:pPr>
        <w:pBdr>
          <w:top w:val="nil"/>
          <w:left w:val="nil"/>
          <w:bottom w:val="nil"/>
          <w:right w:val="nil"/>
          <w:between w:val="nil"/>
        </w:pBdr>
        <w:ind w:left="170" w:hanging="170"/>
        <w:jc w:val="both"/>
        <w:rPr>
          <w:rFonts w:ascii="Arial" w:eastAsia="Arial" w:hAnsi="Arial" w:cs="Arial"/>
          <w:color w:val="000000"/>
          <w:sz w:val="22"/>
          <w:szCs w:val="22"/>
          <w:lang w:val="en-US"/>
        </w:rPr>
      </w:pPr>
      <w:r w:rsidRPr="002141E7">
        <w:rPr>
          <w:rFonts w:ascii="Arial" w:eastAsia="Arial" w:hAnsi="Arial" w:cs="Arial"/>
          <w:color w:val="000000"/>
          <w:sz w:val="22"/>
          <w:szCs w:val="22"/>
          <w:lang w:val="en-US"/>
        </w:rPr>
        <w:t xml:space="preserve">BID, 2018. </w:t>
      </w:r>
      <w:r w:rsidRPr="002141E7">
        <w:rPr>
          <w:rFonts w:ascii="Arial" w:eastAsia="Arial" w:hAnsi="Arial" w:cs="Arial"/>
          <w:i/>
          <w:color w:val="000000"/>
          <w:sz w:val="22"/>
          <w:szCs w:val="22"/>
          <w:lang w:val="en-US"/>
        </w:rPr>
        <w:t xml:space="preserve">Digital Technologies for Transparency in Public Investment, </w:t>
      </w:r>
      <w:proofErr w:type="spellStart"/>
      <w:r w:rsidRPr="002141E7">
        <w:rPr>
          <w:rFonts w:ascii="Arial" w:eastAsia="Arial" w:hAnsi="Arial" w:cs="Arial"/>
          <w:color w:val="000000"/>
          <w:sz w:val="22"/>
          <w:szCs w:val="22"/>
          <w:lang w:val="en-US"/>
        </w:rPr>
        <w:t>s.l.</w:t>
      </w:r>
      <w:proofErr w:type="spellEnd"/>
      <w:r w:rsidRPr="002141E7">
        <w:rPr>
          <w:rFonts w:ascii="Arial" w:eastAsia="Arial" w:hAnsi="Arial" w:cs="Arial"/>
          <w:color w:val="000000"/>
          <w:sz w:val="22"/>
          <w:szCs w:val="22"/>
          <w:lang w:val="en-US"/>
        </w:rPr>
        <w:t xml:space="preserve">: </w:t>
      </w:r>
      <w:proofErr w:type="spellStart"/>
      <w:r w:rsidRPr="002141E7">
        <w:rPr>
          <w:rFonts w:ascii="Arial" w:eastAsia="Arial" w:hAnsi="Arial" w:cs="Arial"/>
          <w:color w:val="000000"/>
          <w:sz w:val="22"/>
          <w:szCs w:val="22"/>
          <w:lang w:val="en-US"/>
        </w:rPr>
        <w:t>s.n</w:t>
      </w:r>
      <w:proofErr w:type="spellEnd"/>
      <w:r w:rsidRPr="002141E7">
        <w:rPr>
          <w:rFonts w:ascii="Arial" w:eastAsia="Arial" w:hAnsi="Arial" w:cs="Arial"/>
          <w:color w:val="000000"/>
          <w:sz w:val="22"/>
          <w:szCs w:val="22"/>
          <w:lang w:val="en-US"/>
        </w:rPr>
        <w:t>.</w:t>
      </w:r>
    </w:p>
    <w:p w14:paraId="0000013A" w14:textId="58B5E8E0" w:rsidR="008575E4" w:rsidRDefault="00000000">
      <w:pPr>
        <w:pBdr>
          <w:top w:val="nil"/>
          <w:left w:val="nil"/>
          <w:bottom w:val="nil"/>
          <w:right w:val="nil"/>
          <w:between w:val="nil"/>
        </w:pBdr>
        <w:ind w:left="170" w:hanging="170"/>
        <w:jc w:val="both"/>
        <w:rPr>
          <w:rFonts w:ascii="Arial" w:eastAsia="Arial" w:hAnsi="Arial" w:cs="Arial"/>
          <w:color w:val="000000"/>
          <w:sz w:val="22"/>
          <w:szCs w:val="22"/>
        </w:rPr>
      </w:pPr>
      <w:r w:rsidRPr="002141E7">
        <w:rPr>
          <w:rFonts w:ascii="Arial" w:eastAsia="Arial" w:hAnsi="Arial" w:cs="Arial"/>
          <w:color w:val="000000"/>
          <w:sz w:val="22"/>
          <w:szCs w:val="22"/>
          <w:lang w:val="en-US"/>
        </w:rPr>
        <w:t xml:space="preserve">FMI, 2015. Making Public Investment More Efficient. En: </w:t>
      </w:r>
      <w:r w:rsidRPr="002141E7">
        <w:rPr>
          <w:rFonts w:ascii="Arial" w:eastAsia="Arial" w:hAnsi="Arial" w:cs="Arial"/>
          <w:i/>
          <w:color w:val="000000"/>
          <w:sz w:val="22"/>
          <w:szCs w:val="22"/>
          <w:lang w:val="en-US"/>
        </w:rPr>
        <w:t xml:space="preserve">Making Public Investment More Efficient. </w:t>
      </w:r>
      <w:r>
        <w:rPr>
          <w:rFonts w:ascii="Arial" w:eastAsia="Arial" w:hAnsi="Arial" w:cs="Arial"/>
          <w:color w:val="000000"/>
          <w:sz w:val="22"/>
          <w:szCs w:val="22"/>
        </w:rPr>
        <w:t xml:space="preserve">Washington, D.C.: International </w:t>
      </w:r>
      <w:proofErr w:type="spellStart"/>
      <w:r>
        <w:rPr>
          <w:rFonts w:ascii="Arial" w:eastAsia="Arial" w:hAnsi="Arial" w:cs="Arial"/>
          <w:color w:val="000000"/>
          <w:sz w:val="22"/>
          <w:szCs w:val="22"/>
        </w:rPr>
        <w:t>Monetary</w:t>
      </w:r>
      <w:proofErr w:type="spellEnd"/>
      <w:r>
        <w:rPr>
          <w:rFonts w:ascii="Arial" w:eastAsia="Arial" w:hAnsi="Arial" w:cs="Arial"/>
          <w:color w:val="000000"/>
          <w:sz w:val="22"/>
          <w:szCs w:val="22"/>
        </w:rPr>
        <w:t xml:space="preserve"> </w:t>
      </w:r>
      <w:proofErr w:type="spellStart"/>
      <w:r>
        <w:rPr>
          <w:rFonts w:ascii="Arial" w:eastAsia="Arial" w:hAnsi="Arial" w:cs="Arial"/>
          <w:color w:val="000000"/>
          <w:sz w:val="22"/>
          <w:szCs w:val="22"/>
        </w:rPr>
        <w:t>Fund</w:t>
      </w:r>
      <w:proofErr w:type="spellEnd"/>
      <w:r>
        <w:rPr>
          <w:rFonts w:ascii="Arial" w:eastAsia="Arial" w:hAnsi="Arial" w:cs="Arial"/>
          <w:color w:val="000000"/>
          <w:sz w:val="22"/>
          <w:szCs w:val="22"/>
        </w:rPr>
        <w:t>, pp. 19-23.</w:t>
      </w:r>
    </w:p>
    <w:p w14:paraId="0000013B" w14:textId="77777777" w:rsidR="008575E4" w:rsidRDefault="00000000">
      <w:pPr>
        <w:pBdr>
          <w:top w:val="nil"/>
          <w:left w:val="nil"/>
          <w:bottom w:val="nil"/>
          <w:right w:val="nil"/>
          <w:between w:val="nil"/>
        </w:pBdr>
        <w:ind w:left="170" w:hanging="170"/>
        <w:jc w:val="both"/>
        <w:rPr>
          <w:rFonts w:ascii="Arial" w:eastAsia="Arial" w:hAnsi="Arial" w:cs="Arial"/>
          <w:color w:val="000000"/>
          <w:sz w:val="22"/>
          <w:szCs w:val="22"/>
        </w:rPr>
      </w:pPr>
      <w:r>
        <w:rPr>
          <w:rFonts w:ascii="Arial" w:eastAsia="Arial" w:hAnsi="Arial" w:cs="Arial"/>
          <w:color w:val="000000"/>
          <w:sz w:val="22"/>
          <w:szCs w:val="22"/>
        </w:rPr>
        <w:t xml:space="preserve">INEI, 2024. Incidencia de la Pobreza monetaria según región natural. En: </w:t>
      </w:r>
      <w:r>
        <w:rPr>
          <w:rFonts w:ascii="Arial" w:eastAsia="Arial" w:hAnsi="Arial" w:cs="Arial"/>
          <w:i/>
          <w:color w:val="000000"/>
          <w:sz w:val="22"/>
          <w:szCs w:val="22"/>
        </w:rPr>
        <w:t xml:space="preserve">Perú: Evolución de la Pobreza Monetaria, 2015-2024. </w:t>
      </w:r>
      <w:r>
        <w:rPr>
          <w:rFonts w:ascii="Arial" w:eastAsia="Arial" w:hAnsi="Arial" w:cs="Arial"/>
          <w:color w:val="000000"/>
          <w:sz w:val="22"/>
          <w:szCs w:val="22"/>
        </w:rPr>
        <w:t>Lima: INEI, pp. 66-72.</w:t>
      </w:r>
    </w:p>
    <w:p w14:paraId="0000013C" w14:textId="77777777" w:rsidR="008575E4" w:rsidRDefault="00000000">
      <w:pPr>
        <w:pBdr>
          <w:top w:val="nil"/>
          <w:left w:val="nil"/>
          <w:bottom w:val="nil"/>
          <w:right w:val="nil"/>
          <w:between w:val="nil"/>
        </w:pBdr>
        <w:ind w:left="170" w:hanging="170"/>
        <w:jc w:val="both"/>
        <w:rPr>
          <w:rFonts w:ascii="Arial" w:eastAsia="Arial" w:hAnsi="Arial" w:cs="Arial"/>
          <w:color w:val="000000"/>
          <w:sz w:val="22"/>
          <w:szCs w:val="22"/>
        </w:rPr>
      </w:pPr>
      <w:proofErr w:type="spellStart"/>
      <w:r>
        <w:rPr>
          <w:rFonts w:ascii="Arial" w:eastAsia="Arial" w:hAnsi="Arial" w:cs="Arial"/>
          <w:color w:val="000000"/>
          <w:sz w:val="22"/>
          <w:szCs w:val="22"/>
        </w:rPr>
        <w:t>Llempén</w:t>
      </w:r>
      <w:proofErr w:type="spellEnd"/>
      <w:r>
        <w:rPr>
          <w:rFonts w:ascii="Arial" w:eastAsia="Arial" w:hAnsi="Arial" w:cs="Arial"/>
          <w:color w:val="000000"/>
          <w:sz w:val="22"/>
          <w:szCs w:val="22"/>
        </w:rPr>
        <w:t xml:space="preserve">, Z., </w:t>
      </w:r>
      <w:proofErr w:type="spellStart"/>
      <w:r>
        <w:rPr>
          <w:rFonts w:ascii="Arial" w:eastAsia="Arial" w:hAnsi="Arial" w:cs="Arial"/>
          <w:color w:val="000000"/>
          <w:sz w:val="22"/>
          <w:szCs w:val="22"/>
        </w:rPr>
        <w:t>Ardanaz</w:t>
      </w:r>
      <w:proofErr w:type="spellEnd"/>
      <w:r>
        <w:rPr>
          <w:rFonts w:ascii="Arial" w:eastAsia="Arial" w:hAnsi="Arial" w:cs="Arial"/>
          <w:color w:val="000000"/>
          <w:sz w:val="22"/>
          <w:szCs w:val="22"/>
        </w:rPr>
        <w:t xml:space="preserve">, M., Valencia, O. &amp; Puig, J., 2024. </w:t>
      </w:r>
      <w:r>
        <w:rPr>
          <w:rFonts w:ascii="Arial" w:eastAsia="Arial" w:hAnsi="Arial" w:cs="Arial"/>
          <w:i/>
          <w:color w:val="000000"/>
          <w:sz w:val="22"/>
          <w:szCs w:val="22"/>
        </w:rPr>
        <w:t xml:space="preserve">¿Cuánto impacta la eficiencia de la inversión pública en el crecimiento económico?: evidencia de países de América Latina y el Caribe, </w:t>
      </w:r>
      <w:r>
        <w:rPr>
          <w:rFonts w:ascii="Arial" w:eastAsia="Arial" w:hAnsi="Arial" w:cs="Arial"/>
          <w:color w:val="000000"/>
          <w:sz w:val="22"/>
          <w:szCs w:val="22"/>
        </w:rPr>
        <w:t>s.l.: BID.</w:t>
      </w:r>
    </w:p>
    <w:p w14:paraId="0000013D" w14:textId="1BAF1DDF" w:rsidR="008575E4" w:rsidRDefault="00000000">
      <w:pPr>
        <w:pBdr>
          <w:top w:val="nil"/>
          <w:left w:val="nil"/>
          <w:bottom w:val="nil"/>
          <w:right w:val="nil"/>
          <w:between w:val="nil"/>
        </w:pBdr>
        <w:ind w:left="170" w:hanging="170"/>
        <w:jc w:val="both"/>
        <w:rPr>
          <w:rFonts w:ascii="Arial" w:eastAsia="Arial" w:hAnsi="Arial" w:cs="Arial"/>
          <w:color w:val="000000"/>
          <w:sz w:val="22"/>
          <w:szCs w:val="22"/>
        </w:rPr>
      </w:pPr>
      <w:r>
        <w:rPr>
          <w:rFonts w:ascii="Arial" w:eastAsia="Arial" w:hAnsi="Arial" w:cs="Arial"/>
          <w:color w:val="000000"/>
          <w:sz w:val="22"/>
          <w:szCs w:val="22"/>
        </w:rPr>
        <w:t xml:space="preserve">Loaiza, K. &amp; Esquivel, M., 2018. Inversión en infraestructura y crecimiento económico, relevancia de factores institucionales. Economía y Sociedad. </w:t>
      </w:r>
    </w:p>
    <w:p w14:paraId="0000013E" w14:textId="2819C1DD" w:rsidR="008575E4" w:rsidRDefault="00000000">
      <w:pPr>
        <w:pBdr>
          <w:top w:val="nil"/>
          <w:left w:val="nil"/>
          <w:bottom w:val="nil"/>
          <w:right w:val="nil"/>
          <w:between w:val="nil"/>
        </w:pBdr>
        <w:ind w:left="170" w:hanging="170"/>
        <w:jc w:val="both"/>
        <w:rPr>
          <w:rFonts w:ascii="Arial" w:eastAsia="Arial" w:hAnsi="Arial" w:cs="Arial"/>
          <w:color w:val="000000"/>
          <w:sz w:val="22"/>
          <w:szCs w:val="22"/>
        </w:rPr>
      </w:pPr>
      <w:proofErr w:type="spellStart"/>
      <w:r>
        <w:rPr>
          <w:rFonts w:ascii="Arial" w:eastAsia="Arial" w:hAnsi="Arial" w:cs="Arial"/>
          <w:color w:val="000000"/>
          <w:sz w:val="22"/>
          <w:szCs w:val="22"/>
        </w:rPr>
        <w:t>Macroconsult</w:t>
      </w:r>
      <w:proofErr w:type="spellEnd"/>
      <w:r>
        <w:rPr>
          <w:rFonts w:ascii="Arial" w:eastAsia="Arial" w:hAnsi="Arial" w:cs="Arial"/>
          <w:color w:val="000000"/>
          <w:sz w:val="22"/>
          <w:szCs w:val="22"/>
        </w:rPr>
        <w:t xml:space="preserve">, 2012. </w:t>
      </w:r>
      <w:r>
        <w:rPr>
          <w:rFonts w:ascii="Arial" w:eastAsia="Arial" w:hAnsi="Arial" w:cs="Arial"/>
          <w:i/>
          <w:color w:val="000000"/>
          <w:sz w:val="22"/>
          <w:szCs w:val="22"/>
        </w:rPr>
        <w:t xml:space="preserve">Impacto económico de la minería en el Perú, </w:t>
      </w:r>
      <w:r>
        <w:rPr>
          <w:rFonts w:ascii="Arial" w:eastAsia="Arial" w:hAnsi="Arial" w:cs="Arial"/>
          <w:color w:val="000000"/>
          <w:sz w:val="22"/>
          <w:szCs w:val="22"/>
        </w:rPr>
        <w:t>s.l.: Sociedad Nacional de Minería, Petróleo y Energía.</w:t>
      </w:r>
    </w:p>
    <w:p w14:paraId="0000013F" w14:textId="77777777" w:rsidR="008575E4" w:rsidRDefault="00000000">
      <w:pPr>
        <w:pBdr>
          <w:top w:val="nil"/>
          <w:left w:val="nil"/>
          <w:bottom w:val="nil"/>
          <w:right w:val="nil"/>
          <w:between w:val="nil"/>
        </w:pBdr>
        <w:ind w:left="170" w:hanging="170"/>
        <w:jc w:val="both"/>
        <w:rPr>
          <w:rFonts w:ascii="Arial" w:eastAsia="Arial" w:hAnsi="Arial" w:cs="Arial"/>
          <w:color w:val="000000"/>
          <w:sz w:val="22"/>
          <w:szCs w:val="22"/>
        </w:rPr>
      </w:pPr>
      <w:r>
        <w:rPr>
          <w:rFonts w:ascii="Arial" w:eastAsia="Arial" w:hAnsi="Arial" w:cs="Arial"/>
          <w:color w:val="000000"/>
          <w:sz w:val="22"/>
          <w:szCs w:val="22"/>
        </w:rPr>
        <w:t xml:space="preserve">MEF, 2023. </w:t>
      </w:r>
      <w:r>
        <w:rPr>
          <w:rFonts w:ascii="Arial" w:eastAsia="Arial" w:hAnsi="Arial" w:cs="Arial"/>
          <w:i/>
          <w:color w:val="000000"/>
          <w:sz w:val="22"/>
          <w:szCs w:val="22"/>
        </w:rPr>
        <w:t xml:space="preserve">Articulación Territorial en la Programación Multianual de Inversiones, </w:t>
      </w:r>
      <w:r>
        <w:rPr>
          <w:rFonts w:ascii="Arial" w:eastAsia="Arial" w:hAnsi="Arial" w:cs="Arial"/>
          <w:color w:val="000000"/>
          <w:sz w:val="22"/>
          <w:szCs w:val="22"/>
        </w:rPr>
        <w:t>s.l.: s.n.</w:t>
      </w:r>
    </w:p>
    <w:p w14:paraId="00000140" w14:textId="718EF6AD" w:rsidR="008575E4" w:rsidRDefault="00000000">
      <w:pPr>
        <w:pBdr>
          <w:top w:val="nil"/>
          <w:left w:val="nil"/>
          <w:bottom w:val="nil"/>
          <w:right w:val="nil"/>
          <w:between w:val="nil"/>
        </w:pBdr>
        <w:ind w:left="170" w:hanging="170"/>
        <w:jc w:val="both"/>
        <w:rPr>
          <w:rFonts w:ascii="Arial" w:eastAsia="Arial" w:hAnsi="Arial" w:cs="Arial"/>
          <w:color w:val="000000"/>
          <w:sz w:val="22"/>
          <w:szCs w:val="22"/>
        </w:rPr>
      </w:pPr>
      <w:r>
        <w:rPr>
          <w:rFonts w:ascii="Arial" w:eastAsia="Arial" w:hAnsi="Arial" w:cs="Arial"/>
          <w:color w:val="000000"/>
          <w:sz w:val="22"/>
          <w:szCs w:val="22"/>
        </w:rPr>
        <w:t xml:space="preserve">MEF, 2024. </w:t>
      </w:r>
      <w:r>
        <w:rPr>
          <w:rFonts w:ascii="Arial" w:eastAsia="Arial" w:hAnsi="Arial" w:cs="Arial"/>
          <w:i/>
          <w:color w:val="000000"/>
          <w:sz w:val="22"/>
          <w:szCs w:val="22"/>
        </w:rPr>
        <w:t xml:space="preserve">GOB.PE. </w:t>
      </w:r>
      <w:r>
        <w:rPr>
          <w:rFonts w:ascii="Arial" w:eastAsia="Arial" w:hAnsi="Arial" w:cs="Arial"/>
          <w:color w:val="000000"/>
          <w:sz w:val="22"/>
          <w:szCs w:val="22"/>
        </w:rPr>
        <w:t xml:space="preserve">[En línea] </w:t>
      </w:r>
      <w:r>
        <w:rPr>
          <w:rFonts w:ascii="Arial" w:eastAsia="Arial" w:hAnsi="Arial" w:cs="Arial"/>
          <w:color w:val="000000"/>
          <w:sz w:val="22"/>
          <w:szCs w:val="22"/>
        </w:rPr>
        <w:br/>
      </w:r>
      <w:proofErr w:type="spellStart"/>
      <w:r>
        <w:rPr>
          <w:rFonts w:ascii="Arial" w:eastAsia="Arial" w:hAnsi="Arial" w:cs="Arial"/>
          <w:color w:val="000000"/>
          <w:sz w:val="22"/>
          <w:szCs w:val="22"/>
        </w:rPr>
        <w:t>Available</w:t>
      </w:r>
      <w:proofErr w:type="spellEnd"/>
      <w:r>
        <w:rPr>
          <w:rFonts w:ascii="Arial" w:eastAsia="Arial" w:hAnsi="Arial" w:cs="Arial"/>
          <w:color w:val="000000"/>
          <w:sz w:val="22"/>
          <w:szCs w:val="22"/>
        </w:rPr>
        <w:t xml:space="preserve"> at: </w:t>
      </w:r>
      <w:hyperlink r:id="rId38" w:history="1">
        <w:r w:rsidR="00CC446D" w:rsidRPr="0066328D">
          <w:rPr>
            <w:rStyle w:val="Hipervnculo"/>
            <w:rFonts w:ascii="Arial" w:eastAsia="Arial" w:hAnsi="Arial" w:cs="Arial"/>
            <w:sz w:val="22"/>
            <w:szCs w:val="22"/>
          </w:rPr>
          <w:t>https://www.mef.gob.pe/index.php?option=com_c</w:t>
        </w:r>
        <w:r w:rsidR="00CC446D" w:rsidRPr="0066328D">
          <w:rPr>
            <w:rStyle w:val="Hipervnculo"/>
            <w:rFonts w:ascii="Arial" w:eastAsia="Arial" w:hAnsi="Arial" w:cs="Arial"/>
            <w:sz w:val="22"/>
            <w:szCs w:val="22"/>
          </w:rPr>
          <w:t>ontent&amp;view=category&amp;id=652&amp;Itemid=100674&amp;lang=es</w:t>
        </w:r>
      </w:hyperlink>
      <w:r w:rsidR="00CC446D">
        <w:rPr>
          <w:rFonts w:ascii="Arial" w:eastAsia="Arial" w:hAnsi="Arial" w:cs="Arial"/>
          <w:color w:val="000000"/>
          <w:sz w:val="22"/>
          <w:szCs w:val="22"/>
          <w:u w:val="single"/>
        </w:rPr>
        <w:t xml:space="preserve"> </w:t>
      </w:r>
    </w:p>
    <w:p w14:paraId="00000141" w14:textId="77777777" w:rsidR="008575E4" w:rsidRPr="002141E7" w:rsidRDefault="00000000">
      <w:pPr>
        <w:pBdr>
          <w:top w:val="nil"/>
          <w:left w:val="nil"/>
          <w:bottom w:val="nil"/>
          <w:right w:val="nil"/>
          <w:between w:val="nil"/>
        </w:pBdr>
        <w:ind w:left="170" w:hanging="170"/>
        <w:jc w:val="both"/>
        <w:rPr>
          <w:rFonts w:ascii="Arial" w:eastAsia="Arial" w:hAnsi="Arial" w:cs="Arial"/>
          <w:color w:val="000000"/>
          <w:sz w:val="22"/>
          <w:szCs w:val="22"/>
          <w:lang w:val="en-US"/>
        </w:rPr>
      </w:pPr>
      <w:r w:rsidRPr="002141E7">
        <w:rPr>
          <w:rFonts w:ascii="Arial" w:eastAsia="Arial" w:hAnsi="Arial" w:cs="Arial"/>
          <w:color w:val="000000"/>
          <w:sz w:val="22"/>
          <w:szCs w:val="22"/>
          <w:lang w:val="en-US"/>
        </w:rPr>
        <w:t xml:space="preserve">OCDE, 2014. </w:t>
      </w:r>
      <w:r w:rsidRPr="002141E7">
        <w:rPr>
          <w:rFonts w:ascii="Arial" w:eastAsia="Arial" w:hAnsi="Arial" w:cs="Arial"/>
          <w:i/>
          <w:color w:val="000000"/>
          <w:sz w:val="22"/>
          <w:szCs w:val="22"/>
          <w:lang w:val="en-US"/>
        </w:rPr>
        <w:t xml:space="preserve">Open Government in Latin America, </w:t>
      </w:r>
      <w:proofErr w:type="spellStart"/>
      <w:r w:rsidRPr="002141E7">
        <w:rPr>
          <w:rFonts w:ascii="Arial" w:eastAsia="Arial" w:hAnsi="Arial" w:cs="Arial"/>
          <w:color w:val="000000"/>
          <w:sz w:val="22"/>
          <w:szCs w:val="22"/>
          <w:lang w:val="en-US"/>
        </w:rPr>
        <w:t>s.l.</w:t>
      </w:r>
      <w:proofErr w:type="spellEnd"/>
      <w:r w:rsidRPr="002141E7">
        <w:rPr>
          <w:rFonts w:ascii="Arial" w:eastAsia="Arial" w:hAnsi="Arial" w:cs="Arial"/>
          <w:color w:val="000000"/>
          <w:sz w:val="22"/>
          <w:szCs w:val="22"/>
          <w:lang w:val="en-US"/>
        </w:rPr>
        <w:t>: OCDE.</w:t>
      </w:r>
    </w:p>
    <w:p w14:paraId="00000142" w14:textId="77777777" w:rsidR="008575E4" w:rsidRDefault="00000000">
      <w:pPr>
        <w:pBdr>
          <w:top w:val="nil"/>
          <w:left w:val="nil"/>
          <w:bottom w:val="nil"/>
          <w:right w:val="nil"/>
          <w:between w:val="nil"/>
        </w:pBdr>
        <w:ind w:left="170" w:hanging="170"/>
        <w:jc w:val="both"/>
        <w:rPr>
          <w:rFonts w:ascii="Arial" w:eastAsia="Arial" w:hAnsi="Arial" w:cs="Arial"/>
          <w:color w:val="000000"/>
          <w:sz w:val="22"/>
          <w:szCs w:val="22"/>
        </w:rPr>
      </w:pPr>
      <w:r w:rsidRPr="002141E7">
        <w:rPr>
          <w:rFonts w:ascii="Arial" w:eastAsia="Arial" w:hAnsi="Arial" w:cs="Arial"/>
          <w:color w:val="000000"/>
          <w:sz w:val="22"/>
          <w:szCs w:val="22"/>
          <w:lang w:val="pt-PT"/>
        </w:rPr>
        <w:t xml:space="preserve">Rivas, M., Brichetti, J., Dorr, J. &amp; Pastor, C., 2020. </w:t>
      </w:r>
      <w:r>
        <w:rPr>
          <w:rFonts w:ascii="Arial" w:eastAsia="Arial" w:hAnsi="Arial" w:cs="Arial"/>
          <w:i/>
          <w:color w:val="000000"/>
          <w:sz w:val="22"/>
          <w:szCs w:val="22"/>
        </w:rPr>
        <w:t xml:space="preserve">El potencial de la inversión en infraestructura para impulsar el empleo en </w:t>
      </w:r>
      <w:proofErr w:type="spellStart"/>
      <w:r>
        <w:rPr>
          <w:rFonts w:ascii="Arial" w:eastAsia="Arial" w:hAnsi="Arial" w:cs="Arial"/>
          <w:i/>
          <w:color w:val="000000"/>
          <w:sz w:val="22"/>
          <w:szCs w:val="22"/>
        </w:rPr>
        <w:t>America</w:t>
      </w:r>
      <w:proofErr w:type="spellEnd"/>
      <w:r>
        <w:rPr>
          <w:rFonts w:ascii="Arial" w:eastAsia="Arial" w:hAnsi="Arial" w:cs="Arial"/>
          <w:i/>
          <w:color w:val="000000"/>
          <w:sz w:val="22"/>
          <w:szCs w:val="22"/>
        </w:rPr>
        <w:t xml:space="preserve"> Latina y el Caribe, </w:t>
      </w:r>
      <w:r>
        <w:rPr>
          <w:rFonts w:ascii="Arial" w:eastAsia="Arial" w:hAnsi="Arial" w:cs="Arial"/>
          <w:color w:val="000000"/>
          <w:sz w:val="22"/>
          <w:szCs w:val="22"/>
        </w:rPr>
        <w:t>s.l.: s.n.</w:t>
      </w:r>
    </w:p>
    <w:p w14:paraId="00000143" w14:textId="77777777" w:rsidR="008575E4" w:rsidRPr="002141E7" w:rsidRDefault="00000000">
      <w:pPr>
        <w:pBdr>
          <w:top w:val="nil"/>
          <w:left w:val="nil"/>
          <w:bottom w:val="nil"/>
          <w:right w:val="nil"/>
          <w:between w:val="nil"/>
        </w:pBdr>
        <w:ind w:left="170" w:hanging="170"/>
        <w:jc w:val="both"/>
        <w:rPr>
          <w:rFonts w:ascii="Arial" w:eastAsia="Arial" w:hAnsi="Arial" w:cs="Arial"/>
          <w:color w:val="000000"/>
          <w:sz w:val="22"/>
          <w:szCs w:val="22"/>
          <w:lang w:val="en-US"/>
        </w:rPr>
      </w:pPr>
      <w:r w:rsidRPr="00D42C14">
        <w:rPr>
          <w:rFonts w:ascii="Arial" w:eastAsia="Arial" w:hAnsi="Arial" w:cs="Arial"/>
          <w:color w:val="000000"/>
          <w:sz w:val="22"/>
          <w:szCs w:val="22"/>
        </w:rPr>
        <w:t xml:space="preserve">Zambrano, O., Robles, M. &amp; Laos, D., 2014. </w:t>
      </w:r>
      <w:r w:rsidRPr="002141E7">
        <w:rPr>
          <w:rFonts w:ascii="Arial" w:eastAsia="Arial" w:hAnsi="Arial" w:cs="Arial"/>
          <w:i/>
          <w:color w:val="000000"/>
          <w:sz w:val="22"/>
          <w:szCs w:val="22"/>
          <w:lang w:val="en-US"/>
        </w:rPr>
        <w:t xml:space="preserve">Global boom, local impacts: Mining revenues and subnational outcomes in Peru 2007-2011, </w:t>
      </w:r>
      <w:proofErr w:type="spellStart"/>
      <w:r w:rsidRPr="002141E7">
        <w:rPr>
          <w:rFonts w:ascii="Arial" w:eastAsia="Arial" w:hAnsi="Arial" w:cs="Arial"/>
          <w:color w:val="000000"/>
          <w:sz w:val="22"/>
          <w:szCs w:val="22"/>
          <w:lang w:val="en-US"/>
        </w:rPr>
        <w:t>s.l.</w:t>
      </w:r>
      <w:proofErr w:type="spellEnd"/>
      <w:r w:rsidRPr="002141E7">
        <w:rPr>
          <w:rFonts w:ascii="Arial" w:eastAsia="Arial" w:hAnsi="Arial" w:cs="Arial"/>
          <w:color w:val="000000"/>
          <w:sz w:val="22"/>
          <w:szCs w:val="22"/>
          <w:lang w:val="en-US"/>
        </w:rPr>
        <w:t>: BID.</w:t>
      </w:r>
    </w:p>
    <w:p w14:paraId="00000144" w14:textId="77777777" w:rsidR="008575E4" w:rsidRPr="002141E7" w:rsidRDefault="008575E4">
      <w:pPr>
        <w:pBdr>
          <w:top w:val="nil"/>
          <w:left w:val="nil"/>
          <w:bottom w:val="nil"/>
          <w:right w:val="nil"/>
          <w:between w:val="nil"/>
        </w:pBdr>
        <w:ind w:left="170" w:hanging="170"/>
        <w:jc w:val="both"/>
        <w:rPr>
          <w:rFonts w:ascii="Arial" w:eastAsia="Arial" w:hAnsi="Arial" w:cs="Arial"/>
          <w:color w:val="000000"/>
          <w:sz w:val="22"/>
          <w:szCs w:val="22"/>
          <w:u w:val="single"/>
          <w:lang w:val="en-US"/>
        </w:rPr>
      </w:pPr>
    </w:p>
    <w:p w14:paraId="00000145" w14:textId="77777777" w:rsidR="008575E4" w:rsidRPr="002141E7" w:rsidRDefault="008575E4">
      <w:pPr>
        <w:ind w:left="142" w:hanging="142"/>
        <w:jc w:val="both"/>
        <w:rPr>
          <w:rFonts w:ascii="Arial" w:eastAsia="Arial" w:hAnsi="Arial" w:cs="Arial"/>
          <w:b/>
          <w:sz w:val="22"/>
          <w:szCs w:val="22"/>
          <w:lang w:val="en-US"/>
        </w:rPr>
      </w:pPr>
    </w:p>
    <w:p w14:paraId="00000146" w14:textId="77777777" w:rsidR="008575E4" w:rsidRDefault="00000000">
      <w:pPr>
        <w:jc w:val="both"/>
        <w:rPr>
          <w:rFonts w:ascii="Arial" w:eastAsia="Arial" w:hAnsi="Arial" w:cs="Arial"/>
          <w:b/>
          <w:sz w:val="22"/>
          <w:szCs w:val="22"/>
        </w:rPr>
      </w:pPr>
      <w:r>
        <w:rPr>
          <w:rFonts w:ascii="Arial" w:eastAsia="Arial" w:hAnsi="Arial" w:cs="Arial"/>
          <w:b/>
          <w:sz w:val="22"/>
          <w:szCs w:val="22"/>
        </w:rPr>
        <w:t>8. Ilustraciones / Imágenes / Tablas</w:t>
      </w:r>
    </w:p>
    <w:p w14:paraId="00000147" w14:textId="77777777" w:rsidR="008575E4" w:rsidRDefault="008575E4">
      <w:pPr>
        <w:ind w:left="142" w:hanging="142"/>
        <w:jc w:val="both"/>
        <w:rPr>
          <w:rFonts w:ascii="Arial" w:eastAsia="Arial" w:hAnsi="Arial" w:cs="Arial"/>
          <w:sz w:val="22"/>
          <w:szCs w:val="22"/>
        </w:rPr>
      </w:pPr>
    </w:p>
    <w:p w14:paraId="00000148" w14:textId="77777777" w:rsidR="008575E4" w:rsidRDefault="00000000" w:rsidP="005269D6">
      <w:pPr>
        <w:rPr>
          <w:rFonts w:ascii="Arial" w:eastAsia="Arial" w:hAnsi="Arial" w:cs="Arial"/>
          <w:sz w:val="22"/>
          <w:szCs w:val="22"/>
        </w:rPr>
      </w:pPr>
      <w:r>
        <w:rPr>
          <w:rFonts w:ascii="Arial" w:eastAsia="Arial" w:hAnsi="Arial" w:cs="Arial"/>
          <w:b/>
          <w:sz w:val="22"/>
          <w:szCs w:val="22"/>
        </w:rPr>
        <w:t>Ilustración 1:</w:t>
      </w:r>
      <w:r>
        <w:rPr>
          <w:rFonts w:ascii="Arial" w:eastAsia="Arial" w:hAnsi="Arial" w:cs="Arial"/>
          <w:sz w:val="22"/>
          <w:szCs w:val="22"/>
        </w:rPr>
        <w:t xml:space="preserve"> Sesión de trabajo de programación trimestral de inversiones </w:t>
      </w:r>
      <w:r>
        <w:rPr>
          <w:rFonts w:ascii="Arial" w:eastAsia="Arial" w:hAnsi="Arial" w:cs="Arial"/>
          <w:noProof/>
          <w:sz w:val="22"/>
          <w:szCs w:val="22"/>
        </w:rPr>
        <w:drawing>
          <wp:inline distT="0" distB="0" distL="0" distR="0" wp14:anchorId="14E57394" wp14:editId="56DDFC8B">
            <wp:extent cx="3105785" cy="1614055"/>
            <wp:effectExtent l="0" t="0" r="0" b="5715"/>
            <wp:docPr id="2098350751" name="image16.jpg" descr="Un grupo de personas en un salón&#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16.jpg" descr="Un grupo de personas en un salón&#10;&#10;El contenido generado por IA puede ser incorrecto."/>
                    <pic:cNvPicPr preferRelativeResize="0"/>
                  </pic:nvPicPr>
                  <pic:blipFill>
                    <a:blip r:embed="rId39"/>
                    <a:srcRect t="18003"/>
                    <a:stretch>
                      <a:fillRect/>
                    </a:stretch>
                  </pic:blipFill>
                  <pic:spPr>
                    <a:xfrm>
                      <a:off x="0" y="0"/>
                      <a:ext cx="3124275" cy="1623664"/>
                    </a:xfrm>
                    <a:prstGeom prst="rect">
                      <a:avLst/>
                    </a:prstGeom>
                    <a:ln/>
                  </pic:spPr>
                </pic:pic>
              </a:graphicData>
            </a:graphic>
          </wp:inline>
        </w:drawing>
      </w:r>
    </w:p>
    <w:p w14:paraId="00000149" w14:textId="77777777" w:rsidR="008575E4" w:rsidRDefault="008575E4">
      <w:pPr>
        <w:jc w:val="both"/>
        <w:rPr>
          <w:rFonts w:ascii="Arial" w:eastAsia="Arial" w:hAnsi="Arial" w:cs="Arial"/>
          <w:sz w:val="22"/>
          <w:szCs w:val="22"/>
        </w:rPr>
      </w:pPr>
    </w:p>
    <w:p w14:paraId="0000014A" w14:textId="77777777" w:rsidR="008575E4" w:rsidRDefault="00000000">
      <w:pPr>
        <w:jc w:val="both"/>
        <w:rPr>
          <w:rFonts w:ascii="Arial" w:eastAsia="Arial" w:hAnsi="Arial" w:cs="Arial"/>
          <w:sz w:val="22"/>
          <w:szCs w:val="22"/>
        </w:rPr>
      </w:pPr>
      <w:r>
        <w:rPr>
          <w:rFonts w:ascii="Arial" w:eastAsia="Arial" w:hAnsi="Arial" w:cs="Arial"/>
          <w:b/>
          <w:sz w:val="22"/>
          <w:szCs w:val="22"/>
        </w:rPr>
        <w:t>Ilustración 2:</w:t>
      </w:r>
      <w:r>
        <w:rPr>
          <w:rFonts w:ascii="Arial" w:eastAsia="Arial" w:hAnsi="Arial" w:cs="Arial"/>
          <w:sz w:val="22"/>
          <w:szCs w:val="22"/>
        </w:rPr>
        <w:t xml:space="preserve"> Sesión de trabajo con el Gabinete de Asesores del GORE Cajamarca</w:t>
      </w:r>
    </w:p>
    <w:p w14:paraId="0000014B" w14:textId="77777777" w:rsidR="008575E4" w:rsidRDefault="00000000">
      <w:pPr>
        <w:ind w:left="142" w:hanging="142"/>
        <w:jc w:val="both"/>
        <w:rPr>
          <w:rFonts w:ascii="Arial" w:eastAsia="Arial" w:hAnsi="Arial" w:cs="Arial"/>
          <w:sz w:val="22"/>
          <w:szCs w:val="22"/>
        </w:rPr>
      </w:pPr>
      <w:r>
        <w:rPr>
          <w:rFonts w:ascii="Arial" w:eastAsia="Arial" w:hAnsi="Arial" w:cs="Arial"/>
          <w:noProof/>
          <w:sz w:val="22"/>
          <w:szCs w:val="22"/>
        </w:rPr>
        <w:drawing>
          <wp:inline distT="0" distB="0" distL="0" distR="0" wp14:anchorId="3F642220" wp14:editId="39230BDD">
            <wp:extent cx="3082637" cy="1738745"/>
            <wp:effectExtent l="0" t="0" r="3810" b="0"/>
            <wp:docPr id="2098350752" name="image18.jpg"/>
            <wp:cNvGraphicFramePr/>
            <a:graphic xmlns:a="http://schemas.openxmlformats.org/drawingml/2006/main">
              <a:graphicData uri="http://schemas.openxmlformats.org/drawingml/2006/picture">
                <pic:pic xmlns:pic="http://schemas.openxmlformats.org/drawingml/2006/picture">
                  <pic:nvPicPr>
                    <pic:cNvPr id="0" name="image18.jpg"/>
                    <pic:cNvPicPr preferRelativeResize="0"/>
                  </pic:nvPicPr>
                  <pic:blipFill>
                    <a:blip r:embed="rId40"/>
                    <a:srcRect/>
                    <a:stretch>
                      <a:fillRect/>
                    </a:stretch>
                  </pic:blipFill>
                  <pic:spPr>
                    <a:xfrm>
                      <a:off x="0" y="0"/>
                      <a:ext cx="3094538" cy="1745458"/>
                    </a:xfrm>
                    <a:prstGeom prst="rect">
                      <a:avLst/>
                    </a:prstGeom>
                    <a:ln/>
                  </pic:spPr>
                </pic:pic>
              </a:graphicData>
            </a:graphic>
          </wp:inline>
        </w:drawing>
      </w:r>
    </w:p>
    <w:p w14:paraId="0000014C" w14:textId="77777777" w:rsidR="008575E4" w:rsidRDefault="008575E4">
      <w:pPr>
        <w:jc w:val="both"/>
        <w:rPr>
          <w:rFonts w:ascii="Arial" w:eastAsia="Arial" w:hAnsi="Arial" w:cs="Arial"/>
          <w:sz w:val="22"/>
          <w:szCs w:val="22"/>
        </w:rPr>
      </w:pPr>
    </w:p>
    <w:p w14:paraId="0000014D" w14:textId="77777777" w:rsidR="008575E4" w:rsidRDefault="00000000">
      <w:pPr>
        <w:jc w:val="both"/>
        <w:rPr>
          <w:rFonts w:ascii="Arial" w:eastAsia="Arial" w:hAnsi="Arial" w:cs="Arial"/>
          <w:sz w:val="22"/>
          <w:szCs w:val="22"/>
        </w:rPr>
      </w:pPr>
      <w:r>
        <w:rPr>
          <w:rFonts w:ascii="Arial" w:eastAsia="Arial" w:hAnsi="Arial" w:cs="Arial"/>
          <w:b/>
          <w:sz w:val="22"/>
          <w:szCs w:val="22"/>
        </w:rPr>
        <w:t>Ilustración 3:</w:t>
      </w:r>
      <w:r>
        <w:rPr>
          <w:rFonts w:ascii="Arial" w:eastAsia="Arial" w:hAnsi="Arial" w:cs="Arial"/>
          <w:sz w:val="22"/>
          <w:szCs w:val="22"/>
        </w:rPr>
        <w:t xml:space="preserve"> Entrevista de diagnóstico de procesos con la Unidad Formuladora</w:t>
      </w:r>
    </w:p>
    <w:p w14:paraId="0000014E" w14:textId="77777777" w:rsidR="008575E4" w:rsidRDefault="00000000">
      <w:pPr>
        <w:jc w:val="both"/>
        <w:rPr>
          <w:rFonts w:ascii="Arial" w:eastAsia="Arial" w:hAnsi="Arial" w:cs="Arial"/>
          <w:sz w:val="22"/>
          <w:szCs w:val="22"/>
        </w:rPr>
      </w:pPr>
      <w:r>
        <w:rPr>
          <w:rFonts w:ascii="Arial" w:eastAsia="Arial" w:hAnsi="Arial" w:cs="Arial"/>
          <w:noProof/>
          <w:sz w:val="22"/>
          <w:szCs w:val="22"/>
        </w:rPr>
        <w:drawing>
          <wp:inline distT="0" distB="0" distL="0" distR="0" wp14:anchorId="214AF80F" wp14:editId="541B1138">
            <wp:extent cx="3106220" cy="1705065"/>
            <wp:effectExtent l="0" t="0" r="0" b="0"/>
            <wp:docPr id="2098350732" name="image21.jpg" descr="Un par de personas sentadas en una sala&#10;&#10;El contenido generado por IA puede ser incorrecto."/>
            <wp:cNvGraphicFramePr/>
            <a:graphic xmlns:a="http://schemas.openxmlformats.org/drawingml/2006/main">
              <a:graphicData uri="http://schemas.openxmlformats.org/drawingml/2006/picture">
                <pic:pic xmlns:pic="http://schemas.openxmlformats.org/drawingml/2006/picture">
                  <pic:nvPicPr>
                    <pic:cNvPr id="0" name="image21.jpg" descr="Un par de personas sentadas en una sala&#10;&#10;El contenido generado por IA puede ser incorrecto."/>
                    <pic:cNvPicPr preferRelativeResize="0"/>
                  </pic:nvPicPr>
                  <pic:blipFill>
                    <a:blip r:embed="rId41"/>
                    <a:srcRect r="15066"/>
                    <a:stretch>
                      <a:fillRect/>
                    </a:stretch>
                  </pic:blipFill>
                  <pic:spPr>
                    <a:xfrm>
                      <a:off x="0" y="0"/>
                      <a:ext cx="3106220" cy="1705065"/>
                    </a:xfrm>
                    <a:prstGeom prst="rect">
                      <a:avLst/>
                    </a:prstGeom>
                    <a:ln/>
                  </pic:spPr>
                </pic:pic>
              </a:graphicData>
            </a:graphic>
          </wp:inline>
        </w:drawing>
      </w:r>
    </w:p>
    <w:p w14:paraId="0000014F" w14:textId="77777777" w:rsidR="008575E4" w:rsidRDefault="008575E4">
      <w:pPr>
        <w:jc w:val="both"/>
        <w:rPr>
          <w:rFonts w:ascii="Arial" w:eastAsia="Arial" w:hAnsi="Arial" w:cs="Arial"/>
          <w:sz w:val="22"/>
          <w:szCs w:val="22"/>
        </w:rPr>
      </w:pPr>
    </w:p>
    <w:p w14:paraId="00000151" w14:textId="2D24EEB6" w:rsidR="008575E4" w:rsidRDefault="00000000">
      <w:pPr>
        <w:jc w:val="both"/>
        <w:rPr>
          <w:rFonts w:ascii="Arial" w:eastAsia="Arial" w:hAnsi="Arial" w:cs="Arial"/>
          <w:sz w:val="22"/>
          <w:szCs w:val="22"/>
        </w:rPr>
      </w:pPr>
      <w:r>
        <w:rPr>
          <w:rFonts w:ascii="Arial" w:eastAsia="Arial" w:hAnsi="Arial" w:cs="Arial"/>
          <w:sz w:val="22"/>
          <w:szCs w:val="22"/>
          <w:u w:val="single"/>
        </w:rPr>
        <w:lastRenderedPageBreak/>
        <w:t>Galería de fotos</w:t>
      </w:r>
      <w:r>
        <w:rPr>
          <w:rFonts w:ascii="Arial" w:eastAsia="Arial" w:hAnsi="Arial" w:cs="Arial"/>
          <w:sz w:val="22"/>
          <w:szCs w:val="22"/>
        </w:rPr>
        <w:t xml:space="preserve">. El siguiente </w:t>
      </w:r>
      <w:proofErr w:type="gramStart"/>
      <w:r>
        <w:rPr>
          <w:rFonts w:ascii="Arial" w:eastAsia="Arial" w:hAnsi="Arial" w:cs="Arial"/>
          <w:sz w:val="22"/>
          <w:szCs w:val="22"/>
        </w:rPr>
        <w:t>link</w:t>
      </w:r>
      <w:proofErr w:type="gramEnd"/>
      <w:r>
        <w:rPr>
          <w:rFonts w:ascii="Arial" w:eastAsia="Arial" w:hAnsi="Arial" w:cs="Arial"/>
          <w:sz w:val="22"/>
          <w:szCs w:val="22"/>
        </w:rPr>
        <w:t xml:space="preserve"> compila más ilustraciones de la experiencia presentada</w:t>
      </w:r>
      <w:r w:rsidR="00B75ECB">
        <w:rPr>
          <w:rFonts w:ascii="Arial" w:eastAsia="Arial" w:hAnsi="Arial" w:cs="Arial"/>
          <w:sz w:val="22"/>
          <w:szCs w:val="22"/>
        </w:rPr>
        <w:t xml:space="preserve">: </w:t>
      </w:r>
      <w:hyperlink r:id="rId42" w:history="1">
        <w:r w:rsidR="00B75ECB" w:rsidRPr="0066328D">
          <w:rPr>
            <w:rStyle w:val="Hipervnculo"/>
            <w:rFonts w:ascii="Arial" w:eastAsia="Arial" w:hAnsi="Arial" w:cs="Arial"/>
            <w:sz w:val="22"/>
            <w:szCs w:val="22"/>
          </w:rPr>
          <w:t>https://drive.google.com/drive/u/1/folders/112sWyVw9ugvi68VlpV-QPtpvyfQHgwyN</w:t>
        </w:r>
      </w:hyperlink>
      <w:r>
        <w:rPr>
          <w:rFonts w:ascii="Arial" w:eastAsia="Arial" w:hAnsi="Arial" w:cs="Arial"/>
          <w:color w:val="4472C4"/>
          <w:sz w:val="20"/>
          <w:szCs w:val="20"/>
        </w:rPr>
        <w:t xml:space="preserve">   </w:t>
      </w:r>
    </w:p>
    <w:p w14:paraId="00000152" w14:textId="77777777" w:rsidR="008575E4" w:rsidRDefault="008575E4">
      <w:pPr>
        <w:ind w:left="142" w:hanging="142"/>
        <w:jc w:val="both"/>
        <w:rPr>
          <w:rFonts w:ascii="Arial" w:eastAsia="Arial" w:hAnsi="Arial" w:cs="Arial"/>
          <w:sz w:val="22"/>
          <w:szCs w:val="22"/>
        </w:rPr>
      </w:pPr>
    </w:p>
    <w:p w14:paraId="3BBEF4C0" w14:textId="77777777" w:rsidR="005269D6" w:rsidRDefault="005269D6">
      <w:pPr>
        <w:ind w:left="142" w:hanging="142"/>
        <w:jc w:val="both"/>
        <w:rPr>
          <w:rFonts w:ascii="Arial" w:eastAsia="Arial" w:hAnsi="Arial" w:cs="Arial"/>
          <w:b/>
          <w:sz w:val="22"/>
          <w:szCs w:val="22"/>
        </w:rPr>
      </w:pPr>
    </w:p>
    <w:p w14:paraId="00000154" w14:textId="108AE6A5" w:rsidR="008575E4" w:rsidRDefault="00000000">
      <w:pPr>
        <w:ind w:left="142" w:hanging="142"/>
        <w:jc w:val="both"/>
        <w:rPr>
          <w:rFonts w:ascii="Arial" w:eastAsia="Arial" w:hAnsi="Arial" w:cs="Arial"/>
          <w:b/>
          <w:sz w:val="22"/>
          <w:szCs w:val="22"/>
        </w:rPr>
      </w:pPr>
      <w:r>
        <w:rPr>
          <w:rFonts w:ascii="Arial" w:eastAsia="Arial" w:hAnsi="Arial" w:cs="Arial"/>
          <w:b/>
          <w:sz w:val="22"/>
          <w:szCs w:val="22"/>
        </w:rPr>
        <w:t>9. Videos</w:t>
      </w:r>
    </w:p>
    <w:p w14:paraId="00000155"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A continuación, se presentan los enlaces de videos correspondientes al Programa Gestores de Cambio que inspiró el diseño y ejecución del presente proyecto: </w:t>
      </w:r>
    </w:p>
    <w:p w14:paraId="00000156" w14:textId="77777777" w:rsidR="008575E4" w:rsidRPr="005269D6" w:rsidRDefault="008575E4">
      <w:pPr>
        <w:widowControl w:val="0"/>
        <w:pBdr>
          <w:top w:val="nil"/>
          <w:left w:val="nil"/>
          <w:bottom w:val="nil"/>
          <w:right w:val="nil"/>
          <w:between w:val="nil"/>
        </w:pBdr>
        <w:spacing w:line="276" w:lineRule="auto"/>
        <w:ind w:left="720"/>
        <w:rPr>
          <w:rFonts w:ascii="Arial" w:eastAsia="Arial" w:hAnsi="Arial" w:cs="Arial"/>
          <w:sz w:val="22"/>
          <w:szCs w:val="22"/>
        </w:rPr>
      </w:pPr>
    </w:p>
    <w:p w14:paraId="264656F0" w14:textId="70D4682E" w:rsidR="00B75ECB" w:rsidRPr="00B75ECB" w:rsidRDefault="00B75ECB" w:rsidP="005269D6">
      <w:pPr>
        <w:widowControl w:val="0"/>
        <w:numPr>
          <w:ilvl w:val="0"/>
          <w:numId w:val="10"/>
        </w:numPr>
        <w:pBdr>
          <w:top w:val="nil"/>
          <w:left w:val="nil"/>
          <w:bottom w:val="nil"/>
          <w:right w:val="nil"/>
          <w:between w:val="nil"/>
        </w:pBdr>
        <w:spacing w:line="276" w:lineRule="auto"/>
        <w:ind w:left="284" w:hanging="284"/>
        <w:rPr>
          <w:rFonts w:ascii="Arial" w:hAnsi="Arial" w:cs="Arial"/>
          <w:i/>
          <w:color w:val="0000FF"/>
          <w:sz w:val="12"/>
          <w:szCs w:val="12"/>
          <w:u w:val="single"/>
        </w:rPr>
      </w:pPr>
      <w:r>
        <w:rPr>
          <w:rFonts w:ascii="Arial" w:eastAsia="Arial" w:hAnsi="Arial" w:cs="Arial"/>
          <w:sz w:val="22"/>
          <w:szCs w:val="22"/>
        </w:rPr>
        <w:t xml:space="preserve">Acompañamiento técnico a funcionarios del GORE: </w:t>
      </w:r>
      <w:hyperlink r:id="rId43" w:history="1">
        <w:r w:rsidRPr="00B75ECB">
          <w:rPr>
            <w:rStyle w:val="Hipervnculo"/>
            <w:rFonts w:ascii="Arial" w:hAnsi="Arial" w:cs="Arial"/>
            <w:i/>
            <w:sz w:val="18"/>
            <w:szCs w:val="18"/>
          </w:rPr>
          <w:t>https://www.youtube.com/watch?v=M7NHpDR-Y8A&amp;t=10s</w:t>
        </w:r>
      </w:hyperlink>
      <w:r>
        <w:rPr>
          <w:rFonts w:ascii="Arial" w:eastAsia="Arial" w:hAnsi="Arial" w:cs="Arial"/>
          <w:sz w:val="22"/>
          <w:szCs w:val="22"/>
        </w:rPr>
        <w:t xml:space="preserve"> </w:t>
      </w:r>
    </w:p>
    <w:p w14:paraId="00000158" w14:textId="53DB7C8F" w:rsidR="008575E4" w:rsidRPr="005269D6" w:rsidRDefault="00000000" w:rsidP="005269D6">
      <w:pPr>
        <w:widowControl w:val="0"/>
        <w:numPr>
          <w:ilvl w:val="0"/>
          <w:numId w:val="10"/>
        </w:numPr>
        <w:pBdr>
          <w:top w:val="nil"/>
          <w:left w:val="nil"/>
          <w:bottom w:val="nil"/>
          <w:right w:val="nil"/>
          <w:between w:val="nil"/>
        </w:pBdr>
        <w:spacing w:line="276" w:lineRule="auto"/>
        <w:ind w:left="284" w:hanging="284"/>
        <w:rPr>
          <w:rStyle w:val="Hipervnculo"/>
          <w:rFonts w:ascii="Arial" w:hAnsi="Arial" w:cs="Arial"/>
          <w:i/>
          <w:sz w:val="12"/>
          <w:szCs w:val="12"/>
        </w:rPr>
      </w:pPr>
      <w:r w:rsidRPr="005269D6">
        <w:rPr>
          <w:rFonts w:ascii="Arial" w:eastAsia="Arial" w:hAnsi="Arial" w:cs="Arial"/>
          <w:sz w:val="22"/>
          <w:szCs w:val="22"/>
        </w:rPr>
        <w:t>Lanzamiento Gestores del Desarrollo 2da etapa</w:t>
      </w:r>
      <w:r w:rsidR="005269D6" w:rsidRPr="005269D6">
        <w:rPr>
          <w:rFonts w:ascii="Arial" w:eastAsia="Arial" w:hAnsi="Arial" w:cs="Arial"/>
          <w:sz w:val="22"/>
          <w:szCs w:val="22"/>
        </w:rPr>
        <w:t xml:space="preserve">: </w:t>
      </w:r>
      <w:hyperlink r:id="rId44">
        <w:r w:rsidR="008575E4" w:rsidRPr="005269D6">
          <w:rPr>
            <w:rStyle w:val="Hipervnculo"/>
            <w:rFonts w:ascii="Arial" w:hAnsi="Arial" w:cs="Arial"/>
            <w:i/>
            <w:sz w:val="18"/>
            <w:szCs w:val="18"/>
          </w:rPr>
          <w:t>https://www.youtube.com/watch?v=bqjQBOwjcp4</w:t>
        </w:r>
      </w:hyperlink>
      <w:r w:rsidRPr="005269D6">
        <w:rPr>
          <w:rStyle w:val="Hipervnculo"/>
          <w:rFonts w:ascii="Arial" w:hAnsi="Arial" w:cs="Arial"/>
          <w:i/>
          <w:sz w:val="12"/>
          <w:szCs w:val="12"/>
        </w:rPr>
        <w:t xml:space="preserve"> </w:t>
      </w:r>
    </w:p>
    <w:p w14:paraId="0000015A" w14:textId="7797B20E" w:rsidR="008575E4" w:rsidRPr="005269D6" w:rsidRDefault="00000000" w:rsidP="005269D6">
      <w:pPr>
        <w:widowControl w:val="0"/>
        <w:numPr>
          <w:ilvl w:val="0"/>
          <w:numId w:val="10"/>
        </w:numPr>
        <w:pBdr>
          <w:top w:val="nil"/>
          <w:left w:val="nil"/>
          <w:bottom w:val="nil"/>
          <w:right w:val="nil"/>
          <w:between w:val="nil"/>
        </w:pBdr>
        <w:spacing w:line="276" w:lineRule="auto"/>
        <w:ind w:left="284" w:hanging="284"/>
        <w:rPr>
          <w:rStyle w:val="Hipervnculo"/>
          <w:rFonts w:ascii="Arial" w:hAnsi="Arial" w:cs="Arial"/>
          <w:i/>
          <w:sz w:val="18"/>
          <w:szCs w:val="18"/>
        </w:rPr>
      </w:pPr>
      <w:r w:rsidRPr="005269D6">
        <w:rPr>
          <w:rFonts w:ascii="Arial" w:eastAsia="Arial" w:hAnsi="Arial" w:cs="Arial"/>
          <w:sz w:val="22"/>
          <w:szCs w:val="22"/>
        </w:rPr>
        <w:t>Avances programa de capacitación a funcionario públicos:</w:t>
      </w:r>
      <w:r w:rsidR="005269D6" w:rsidRPr="005269D6">
        <w:rPr>
          <w:rFonts w:ascii="Arial" w:eastAsia="Arial" w:hAnsi="Arial" w:cs="Arial"/>
          <w:sz w:val="22"/>
          <w:szCs w:val="22"/>
        </w:rPr>
        <w:t xml:space="preserve"> </w:t>
      </w:r>
      <w:hyperlink r:id="rId45">
        <w:r w:rsidR="008575E4" w:rsidRPr="005269D6">
          <w:rPr>
            <w:rStyle w:val="Hipervnculo"/>
            <w:rFonts w:ascii="Arial" w:hAnsi="Arial" w:cs="Arial"/>
            <w:i/>
            <w:sz w:val="18"/>
            <w:szCs w:val="18"/>
          </w:rPr>
          <w:t>https://www.youtube.com/watch?v=y2n-kCCJiig&amp;t=5s</w:t>
        </w:r>
      </w:hyperlink>
      <w:r w:rsidR="005269D6" w:rsidRPr="005269D6">
        <w:rPr>
          <w:rStyle w:val="Hipervnculo"/>
          <w:rFonts w:ascii="Arial" w:eastAsia="Arial" w:hAnsi="Arial" w:cs="Arial"/>
          <w:i/>
          <w:sz w:val="18"/>
          <w:szCs w:val="18"/>
        </w:rPr>
        <w:t xml:space="preserve"> </w:t>
      </w:r>
    </w:p>
    <w:p w14:paraId="0000015C" w14:textId="738581F4" w:rsidR="008575E4" w:rsidRDefault="00000000" w:rsidP="005269D6">
      <w:pPr>
        <w:widowControl w:val="0"/>
        <w:numPr>
          <w:ilvl w:val="0"/>
          <w:numId w:val="10"/>
        </w:numPr>
        <w:pBdr>
          <w:top w:val="nil"/>
          <w:left w:val="nil"/>
          <w:bottom w:val="nil"/>
          <w:right w:val="nil"/>
          <w:between w:val="nil"/>
        </w:pBdr>
        <w:spacing w:line="276" w:lineRule="auto"/>
        <w:ind w:left="284" w:hanging="284"/>
        <w:rPr>
          <w:rFonts w:ascii="Arial" w:eastAsia="Arial" w:hAnsi="Arial" w:cs="Arial"/>
          <w:i/>
          <w:sz w:val="18"/>
          <w:szCs w:val="18"/>
        </w:rPr>
      </w:pPr>
      <w:r w:rsidRPr="005269D6">
        <w:rPr>
          <w:rFonts w:ascii="Arial" w:eastAsia="Arial" w:hAnsi="Arial" w:cs="Arial"/>
          <w:sz w:val="22"/>
          <w:szCs w:val="22"/>
        </w:rPr>
        <w:t>Clausura a funcionarios públicos - Segunda etapa:</w:t>
      </w:r>
      <w:r w:rsidR="005269D6" w:rsidRPr="005269D6">
        <w:rPr>
          <w:rFonts w:ascii="Arial" w:eastAsia="Arial" w:hAnsi="Arial" w:cs="Arial"/>
          <w:sz w:val="22"/>
          <w:szCs w:val="22"/>
        </w:rPr>
        <w:t xml:space="preserve"> </w:t>
      </w:r>
      <w:hyperlink r:id="rId46" w:history="1">
        <w:r w:rsidR="005269D6" w:rsidRPr="005269D6">
          <w:rPr>
            <w:rStyle w:val="Hipervnculo"/>
            <w:rFonts w:ascii="Arial" w:eastAsia="Arial" w:hAnsi="Arial" w:cs="Arial"/>
            <w:i/>
            <w:sz w:val="18"/>
            <w:szCs w:val="18"/>
          </w:rPr>
          <w:t>https://www.youtube.com/watch?v=4bnfhFAPaSI</w:t>
        </w:r>
      </w:hyperlink>
      <w:r w:rsidRPr="005269D6">
        <w:rPr>
          <w:rFonts w:ascii="Arial" w:eastAsia="Arial" w:hAnsi="Arial" w:cs="Arial"/>
          <w:i/>
          <w:sz w:val="18"/>
          <w:szCs w:val="18"/>
        </w:rPr>
        <w:t xml:space="preserve"> </w:t>
      </w:r>
    </w:p>
    <w:p w14:paraId="24C2285C" w14:textId="232C02C3" w:rsidR="00CC446D" w:rsidRPr="005269D6" w:rsidRDefault="00CC446D" w:rsidP="005269D6">
      <w:pPr>
        <w:widowControl w:val="0"/>
        <w:numPr>
          <w:ilvl w:val="0"/>
          <w:numId w:val="10"/>
        </w:numPr>
        <w:pBdr>
          <w:top w:val="nil"/>
          <w:left w:val="nil"/>
          <w:bottom w:val="nil"/>
          <w:right w:val="nil"/>
          <w:between w:val="nil"/>
        </w:pBdr>
        <w:spacing w:line="276" w:lineRule="auto"/>
        <w:ind w:left="284" w:hanging="284"/>
        <w:rPr>
          <w:rFonts w:ascii="Arial" w:eastAsia="Arial" w:hAnsi="Arial" w:cs="Arial"/>
          <w:i/>
          <w:sz w:val="18"/>
          <w:szCs w:val="18"/>
        </w:rPr>
      </w:pPr>
      <w:r>
        <w:rPr>
          <w:rFonts w:ascii="Arial" w:eastAsia="Arial" w:hAnsi="Arial" w:cs="Arial"/>
          <w:sz w:val="22"/>
          <w:szCs w:val="22"/>
        </w:rPr>
        <w:t>Testimonios funcionarios:</w:t>
      </w:r>
      <w:r>
        <w:rPr>
          <w:rFonts w:ascii="Arial" w:eastAsia="Arial" w:hAnsi="Arial" w:cs="Arial"/>
          <w:i/>
          <w:sz w:val="18"/>
          <w:szCs w:val="18"/>
        </w:rPr>
        <w:t xml:space="preserve"> </w:t>
      </w:r>
      <w:hyperlink r:id="rId47" w:history="1">
        <w:r w:rsidRPr="0066328D">
          <w:rPr>
            <w:rStyle w:val="Hipervnculo"/>
            <w:rFonts w:ascii="Arial" w:eastAsia="Arial" w:hAnsi="Arial" w:cs="Arial"/>
            <w:i/>
            <w:sz w:val="18"/>
            <w:szCs w:val="18"/>
          </w:rPr>
          <w:t>https://drive.google.com/drive/folders/16YebKPuGp7rxD26qN8duxdfaerRVrq2q?usp=sharing</w:t>
        </w:r>
      </w:hyperlink>
      <w:r>
        <w:rPr>
          <w:rFonts w:ascii="Arial" w:eastAsia="Arial" w:hAnsi="Arial" w:cs="Arial"/>
          <w:i/>
          <w:sz w:val="18"/>
          <w:szCs w:val="18"/>
        </w:rPr>
        <w:t xml:space="preserve"> </w:t>
      </w:r>
    </w:p>
    <w:p w14:paraId="0000015D" w14:textId="77777777" w:rsidR="008575E4" w:rsidRDefault="008575E4" w:rsidP="005269D6">
      <w:pPr>
        <w:ind w:left="284" w:hanging="142"/>
        <w:jc w:val="both"/>
        <w:rPr>
          <w:rFonts w:ascii="Arial" w:eastAsia="Arial" w:hAnsi="Arial" w:cs="Arial"/>
          <w:sz w:val="22"/>
          <w:szCs w:val="22"/>
        </w:rPr>
      </w:pPr>
    </w:p>
    <w:p w14:paraId="7C28932D" w14:textId="77777777" w:rsidR="00CC446D" w:rsidRDefault="00CC446D">
      <w:pPr>
        <w:ind w:left="142" w:hanging="142"/>
        <w:jc w:val="both"/>
        <w:rPr>
          <w:rFonts w:ascii="Arial" w:eastAsia="Arial" w:hAnsi="Arial" w:cs="Arial"/>
          <w:b/>
          <w:sz w:val="22"/>
          <w:szCs w:val="22"/>
        </w:rPr>
      </w:pPr>
    </w:p>
    <w:p w14:paraId="3385CCF7" w14:textId="77777777" w:rsidR="00E8289B" w:rsidRDefault="00CC446D" w:rsidP="00E8289B">
      <w:pPr>
        <w:jc w:val="both"/>
        <w:rPr>
          <w:rFonts w:ascii="Arial" w:eastAsia="Arial" w:hAnsi="Arial" w:cs="Arial"/>
          <w:b/>
          <w:sz w:val="22"/>
          <w:szCs w:val="22"/>
        </w:rPr>
      </w:pPr>
      <w:r w:rsidRPr="00E8289B">
        <w:rPr>
          <w:rFonts w:ascii="Arial" w:eastAsia="Arial" w:hAnsi="Arial" w:cs="Arial"/>
          <w:b/>
          <w:sz w:val="22"/>
          <w:szCs w:val="22"/>
        </w:rPr>
        <w:t xml:space="preserve">Notas: </w:t>
      </w:r>
    </w:p>
    <w:p w14:paraId="7BC4F0E6" w14:textId="14A6EDBB" w:rsidR="00CC446D" w:rsidRDefault="00000000" w:rsidP="00E8289B">
      <w:pPr>
        <w:pStyle w:val="Prrafodelista"/>
        <w:numPr>
          <w:ilvl w:val="0"/>
          <w:numId w:val="16"/>
        </w:numPr>
        <w:jc w:val="both"/>
        <w:rPr>
          <w:rFonts w:ascii="Arial" w:eastAsia="Arial" w:hAnsi="Arial" w:cs="Arial"/>
          <w:bCs/>
          <w:i/>
          <w:iCs/>
          <w:sz w:val="20"/>
          <w:szCs w:val="20"/>
        </w:rPr>
      </w:pPr>
      <w:hyperlink r:id="rId48" w:history="1">
        <w:r w:rsidR="00E8289B" w:rsidRPr="0066328D">
          <w:rPr>
            <w:rStyle w:val="Hipervnculo"/>
            <w:rFonts w:ascii="Arial" w:eastAsia="Arial" w:hAnsi="Arial" w:cs="Arial"/>
            <w:bCs/>
            <w:i/>
            <w:iCs/>
            <w:sz w:val="20"/>
            <w:szCs w:val="20"/>
          </w:rPr>
          <w:t>https://andina.pe/agencia/noticia-capacitan-a-funcionarios-programa-gestores-del-desarrollo-cajamarca-982050.aspx</w:t>
        </w:r>
      </w:hyperlink>
      <w:r w:rsidR="00CC446D" w:rsidRPr="00E8289B">
        <w:rPr>
          <w:rFonts w:ascii="Arial" w:eastAsia="Arial" w:hAnsi="Arial" w:cs="Arial"/>
          <w:bCs/>
          <w:i/>
          <w:iCs/>
          <w:sz w:val="20"/>
          <w:szCs w:val="20"/>
        </w:rPr>
        <w:t xml:space="preserve"> </w:t>
      </w:r>
    </w:p>
    <w:p w14:paraId="37830989" w14:textId="77777777" w:rsidR="001E10DE" w:rsidRPr="00E8289B" w:rsidRDefault="001E10DE" w:rsidP="001E10DE">
      <w:pPr>
        <w:pStyle w:val="Prrafodelista"/>
        <w:jc w:val="both"/>
        <w:rPr>
          <w:rFonts w:ascii="Arial" w:eastAsia="Arial" w:hAnsi="Arial" w:cs="Arial"/>
          <w:bCs/>
          <w:i/>
          <w:iCs/>
          <w:sz w:val="20"/>
          <w:szCs w:val="20"/>
        </w:rPr>
      </w:pPr>
    </w:p>
    <w:p w14:paraId="33DCBD3C" w14:textId="6CF8F175" w:rsidR="00E8289B" w:rsidRDefault="00000000" w:rsidP="00E8289B">
      <w:pPr>
        <w:pStyle w:val="Prrafodelista"/>
        <w:numPr>
          <w:ilvl w:val="0"/>
          <w:numId w:val="16"/>
        </w:numPr>
        <w:jc w:val="both"/>
        <w:rPr>
          <w:rFonts w:ascii="Arial" w:eastAsia="Arial" w:hAnsi="Arial" w:cs="Arial"/>
          <w:bCs/>
          <w:i/>
          <w:iCs/>
          <w:sz w:val="20"/>
          <w:szCs w:val="20"/>
        </w:rPr>
      </w:pPr>
      <w:hyperlink r:id="rId49" w:history="1">
        <w:r w:rsidR="00E8289B" w:rsidRPr="00E8289B">
          <w:rPr>
            <w:rStyle w:val="Hipervnculo"/>
            <w:rFonts w:ascii="Arial" w:eastAsia="Arial" w:hAnsi="Arial" w:cs="Arial"/>
            <w:bCs/>
            <w:i/>
            <w:iCs/>
            <w:sz w:val="20"/>
            <w:szCs w:val="20"/>
          </w:rPr>
          <w:t>https://www.rcrperu.com/gobernador-regional-de-cajamarca-reconoce-esfuerzo-de-newmont-alac-por-implementar-programa-gestores-del-desarrollo/</w:t>
        </w:r>
      </w:hyperlink>
      <w:r w:rsidR="00E8289B" w:rsidRPr="00E8289B">
        <w:rPr>
          <w:rFonts w:ascii="Arial" w:eastAsia="Arial" w:hAnsi="Arial" w:cs="Arial"/>
          <w:bCs/>
          <w:i/>
          <w:iCs/>
          <w:sz w:val="20"/>
          <w:szCs w:val="20"/>
        </w:rPr>
        <w:t xml:space="preserve"> </w:t>
      </w:r>
    </w:p>
    <w:p w14:paraId="6BC7B5A2" w14:textId="350CD17B" w:rsidR="001E10DE" w:rsidRPr="00E8289B" w:rsidRDefault="00000000" w:rsidP="00E8289B">
      <w:pPr>
        <w:pStyle w:val="Prrafodelista"/>
        <w:numPr>
          <w:ilvl w:val="0"/>
          <w:numId w:val="16"/>
        </w:numPr>
        <w:jc w:val="both"/>
        <w:rPr>
          <w:rFonts w:ascii="Arial" w:eastAsia="Arial" w:hAnsi="Arial" w:cs="Arial"/>
          <w:bCs/>
          <w:i/>
          <w:iCs/>
          <w:sz w:val="20"/>
          <w:szCs w:val="20"/>
        </w:rPr>
      </w:pPr>
      <w:hyperlink r:id="rId50" w:history="1">
        <w:r w:rsidR="001E10DE" w:rsidRPr="0066328D">
          <w:rPr>
            <w:rStyle w:val="Hipervnculo"/>
            <w:rFonts w:ascii="Arial" w:eastAsia="Arial" w:hAnsi="Arial" w:cs="Arial"/>
            <w:bCs/>
            <w:i/>
            <w:iCs/>
            <w:sz w:val="20"/>
            <w:szCs w:val="20"/>
          </w:rPr>
          <w:t>https://www.losandes.org.pe/funcionarios-publicos-de-cajamarca-fortalecieron-sus-competencias-para-una-gestion-eficiente/</w:t>
        </w:r>
      </w:hyperlink>
      <w:r w:rsidR="001E10DE">
        <w:rPr>
          <w:rFonts w:ascii="Arial" w:eastAsia="Arial" w:hAnsi="Arial" w:cs="Arial"/>
          <w:bCs/>
          <w:i/>
          <w:iCs/>
          <w:sz w:val="20"/>
          <w:szCs w:val="20"/>
        </w:rPr>
        <w:t xml:space="preserve"> </w:t>
      </w:r>
    </w:p>
    <w:p w14:paraId="2C11FA9F" w14:textId="77777777" w:rsidR="001E10DE" w:rsidRDefault="001E10DE" w:rsidP="00E8289B">
      <w:pPr>
        <w:jc w:val="both"/>
        <w:rPr>
          <w:rFonts w:ascii="Arial" w:eastAsia="Arial" w:hAnsi="Arial" w:cs="Arial"/>
          <w:b/>
          <w:sz w:val="22"/>
          <w:szCs w:val="22"/>
        </w:rPr>
      </w:pPr>
    </w:p>
    <w:p w14:paraId="00000160" w14:textId="7013362B" w:rsidR="008575E4" w:rsidRDefault="00E8289B" w:rsidP="00E8289B">
      <w:pPr>
        <w:jc w:val="both"/>
        <w:rPr>
          <w:rFonts w:ascii="Arial" w:eastAsia="Arial" w:hAnsi="Arial" w:cs="Arial"/>
          <w:b/>
          <w:sz w:val="22"/>
          <w:szCs w:val="22"/>
        </w:rPr>
      </w:pPr>
      <w:r>
        <w:rPr>
          <w:rFonts w:ascii="Arial" w:eastAsia="Arial" w:hAnsi="Arial" w:cs="Arial"/>
          <w:b/>
          <w:sz w:val="22"/>
          <w:szCs w:val="22"/>
        </w:rPr>
        <w:t xml:space="preserve">Autores: </w:t>
      </w:r>
    </w:p>
    <w:p w14:paraId="00000161" w14:textId="77777777" w:rsidR="008575E4" w:rsidRDefault="008575E4">
      <w:pPr>
        <w:ind w:left="142" w:hanging="142"/>
        <w:jc w:val="both"/>
        <w:rPr>
          <w:rFonts w:ascii="Arial" w:eastAsia="Arial" w:hAnsi="Arial" w:cs="Arial"/>
          <w:sz w:val="22"/>
          <w:szCs w:val="22"/>
        </w:rPr>
      </w:pPr>
    </w:p>
    <w:p w14:paraId="00000162" w14:textId="77777777" w:rsidR="008575E4" w:rsidRDefault="00000000">
      <w:pPr>
        <w:widowControl w:val="0"/>
        <w:jc w:val="both"/>
        <w:rPr>
          <w:rFonts w:ascii="Arial" w:eastAsia="Arial" w:hAnsi="Arial" w:cs="Arial"/>
          <w:b/>
          <w:sz w:val="22"/>
          <w:szCs w:val="22"/>
        </w:rPr>
      </w:pPr>
      <w:r>
        <w:rPr>
          <w:rFonts w:ascii="Arial" w:eastAsia="Arial" w:hAnsi="Arial" w:cs="Arial"/>
          <w:b/>
          <w:sz w:val="22"/>
          <w:szCs w:val="22"/>
        </w:rPr>
        <w:t>Roger Guevara</w:t>
      </w:r>
    </w:p>
    <w:p w14:paraId="00000163" w14:textId="77777777" w:rsidR="008575E4" w:rsidRDefault="00000000">
      <w:pPr>
        <w:widowControl w:val="0"/>
        <w:jc w:val="both"/>
        <w:rPr>
          <w:rFonts w:ascii="Arial" w:eastAsia="Arial" w:hAnsi="Arial" w:cs="Arial"/>
          <w:sz w:val="22"/>
          <w:szCs w:val="22"/>
        </w:rPr>
      </w:pPr>
      <w:r>
        <w:rPr>
          <w:rFonts w:ascii="Arial" w:eastAsia="Arial" w:hAnsi="Arial" w:cs="Arial"/>
          <w:sz w:val="22"/>
          <w:szCs w:val="22"/>
        </w:rPr>
        <w:t xml:space="preserve">Contador público por la Universidad Nacional de Cajamarca. Tiene más de 15 años de experiencia en generación de proyectos privados para generar dinamismo económico en diversos sectores productivos de la región. Actual Gobernador Regional de Cajamarca. </w:t>
      </w:r>
    </w:p>
    <w:p w14:paraId="00000164" w14:textId="77777777" w:rsidR="008575E4" w:rsidRDefault="008575E4">
      <w:pPr>
        <w:widowControl w:val="0"/>
        <w:jc w:val="both"/>
        <w:rPr>
          <w:rFonts w:ascii="Arial" w:eastAsia="Arial" w:hAnsi="Arial" w:cs="Arial"/>
          <w:sz w:val="22"/>
          <w:szCs w:val="22"/>
        </w:rPr>
      </w:pPr>
    </w:p>
    <w:p w14:paraId="00000165" w14:textId="77777777" w:rsidR="008575E4" w:rsidRDefault="00000000">
      <w:pPr>
        <w:widowControl w:val="0"/>
        <w:jc w:val="both"/>
        <w:rPr>
          <w:rFonts w:ascii="Arial" w:eastAsia="Arial" w:hAnsi="Arial" w:cs="Arial"/>
          <w:b/>
          <w:sz w:val="22"/>
          <w:szCs w:val="22"/>
        </w:rPr>
      </w:pPr>
      <w:r>
        <w:rPr>
          <w:rFonts w:ascii="Arial" w:eastAsia="Arial" w:hAnsi="Arial" w:cs="Arial"/>
          <w:b/>
          <w:sz w:val="22"/>
          <w:szCs w:val="22"/>
        </w:rPr>
        <w:t>Violeta Vigo (1)</w:t>
      </w:r>
    </w:p>
    <w:p w14:paraId="00000166"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Economista por la Universidad Nacional de Trujillo. Cuenta con especialización en Administración de Proyectos de Desarrollo Social en la </w:t>
      </w:r>
      <w:proofErr w:type="spellStart"/>
      <w:r>
        <w:rPr>
          <w:rFonts w:ascii="Arial" w:eastAsia="Arial" w:hAnsi="Arial" w:cs="Arial"/>
          <w:sz w:val="22"/>
          <w:szCs w:val="22"/>
        </w:rPr>
        <w:t>School</w:t>
      </w:r>
      <w:proofErr w:type="spellEnd"/>
      <w:r>
        <w:rPr>
          <w:rFonts w:ascii="Arial" w:eastAsia="Arial" w:hAnsi="Arial" w:cs="Arial"/>
          <w:sz w:val="22"/>
          <w:szCs w:val="22"/>
        </w:rPr>
        <w:t xml:space="preserve"> International </w:t>
      </w:r>
      <w:proofErr w:type="spellStart"/>
      <w:r>
        <w:rPr>
          <w:rFonts w:ascii="Arial" w:eastAsia="Arial" w:hAnsi="Arial" w:cs="Arial"/>
          <w:sz w:val="22"/>
          <w:szCs w:val="22"/>
        </w:rPr>
        <w:t>Trainning</w:t>
      </w:r>
      <w:proofErr w:type="spellEnd"/>
      <w:r>
        <w:rPr>
          <w:rFonts w:ascii="Arial" w:eastAsia="Arial" w:hAnsi="Arial" w:cs="Arial"/>
          <w:sz w:val="22"/>
          <w:szCs w:val="22"/>
        </w:rPr>
        <w:t xml:space="preserve"> Vermont-USA; así como en Desarrollo Gerencial y Alta Dirección, en el Instituto de Estudios Superiores de Monterrey - México, en INCAE - Costa Rica y en la Universidad de Piura - Perú. Su rol y liderazgo han sido fundamentales en la creación y consolidación de la Asociación Los Andes de Cajamarca, organismo de </w:t>
      </w:r>
      <w:proofErr w:type="spellStart"/>
      <w:r>
        <w:rPr>
          <w:rFonts w:ascii="Arial" w:eastAsia="Arial" w:hAnsi="Arial" w:cs="Arial"/>
          <w:sz w:val="22"/>
          <w:szCs w:val="22"/>
        </w:rPr>
        <w:t>Newmont</w:t>
      </w:r>
      <w:proofErr w:type="spellEnd"/>
      <w:r>
        <w:rPr>
          <w:rFonts w:ascii="Arial" w:eastAsia="Arial" w:hAnsi="Arial" w:cs="Arial"/>
          <w:sz w:val="22"/>
          <w:szCs w:val="22"/>
        </w:rPr>
        <w:t>.</w:t>
      </w:r>
    </w:p>
    <w:p w14:paraId="00000167" w14:textId="77777777" w:rsidR="008575E4" w:rsidRDefault="008575E4">
      <w:pPr>
        <w:widowControl w:val="0"/>
        <w:jc w:val="both"/>
        <w:rPr>
          <w:rFonts w:ascii="Arial" w:eastAsia="Arial" w:hAnsi="Arial" w:cs="Arial"/>
          <w:sz w:val="22"/>
          <w:szCs w:val="22"/>
        </w:rPr>
      </w:pPr>
    </w:p>
    <w:p w14:paraId="00000168" w14:textId="77777777" w:rsidR="008575E4" w:rsidRDefault="00000000">
      <w:pPr>
        <w:widowControl w:val="0"/>
        <w:jc w:val="both"/>
        <w:rPr>
          <w:rFonts w:ascii="Arial" w:eastAsia="Arial" w:hAnsi="Arial" w:cs="Arial"/>
          <w:b/>
          <w:sz w:val="22"/>
          <w:szCs w:val="22"/>
        </w:rPr>
      </w:pPr>
      <w:r>
        <w:rPr>
          <w:rFonts w:ascii="Arial" w:eastAsia="Arial" w:hAnsi="Arial" w:cs="Arial"/>
          <w:b/>
          <w:sz w:val="22"/>
          <w:szCs w:val="22"/>
        </w:rPr>
        <w:t xml:space="preserve">Milton </w:t>
      </w:r>
      <w:proofErr w:type="spellStart"/>
      <w:r>
        <w:rPr>
          <w:rFonts w:ascii="Arial" w:eastAsia="Arial" w:hAnsi="Arial" w:cs="Arial"/>
          <w:b/>
          <w:sz w:val="22"/>
          <w:szCs w:val="22"/>
        </w:rPr>
        <w:t>von</w:t>
      </w:r>
      <w:proofErr w:type="spellEnd"/>
      <w:r>
        <w:rPr>
          <w:rFonts w:ascii="Arial" w:eastAsia="Arial" w:hAnsi="Arial" w:cs="Arial"/>
          <w:b/>
          <w:sz w:val="22"/>
          <w:szCs w:val="22"/>
        </w:rPr>
        <w:t xml:space="preserve"> Hesse (2)</w:t>
      </w:r>
    </w:p>
    <w:p w14:paraId="00000169" w14:textId="77777777" w:rsidR="008575E4" w:rsidRDefault="00000000">
      <w:pPr>
        <w:jc w:val="both"/>
        <w:rPr>
          <w:rFonts w:ascii="Arial" w:eastAsia="Arial" w:hAnsi="Arial" w:cs="Arial"/>
          <w:sz w:val="22"/>
          <w:szCs w:val="22"/>
        </w:rPr>
      </w:pPr>
      <w:r>
        <w:rPr>
          <w:rFonts w:ascii="Arial" w:eastAsia="Arial" w:hAnsi="Arial" w:cs="Arial"/>
          <w:sz w:val="22"/>
          <w:szCs w:val="22"/>
        </w:rPr>
        <w:t xml:space="preserve">Máster en Economía por Georgetown </w:t>
      </w:r>
      <w:proofErr w:type="spellStart"/>
      <w:r>
        <w:rPr>
          <w:rFonts w:ascii="Arial" w:eastAsia="Arial" w:hAnsi="Arial" w:cs="Arial"/>
          <w:sz w:val="22"/>
          <w:szCs w:val="22"/>
        </w:rPr>
        <w:t>University</w:t>
      </w:r>
      <w:proofErr w:type="spellEnd"/>
      <w:r>
        <w:rPr>
          <w:rFonts w:ascii="Arial" w:eastAsia="Arial" w:hAnsi="Arial" w:cs="Arial"/>
          <w:sz w:val="22"/>
          <w:szCs w:val="22"/>
        </w:rPr>
        <w:t xml:space="preserve"> (ILADES/Georgetown) y economista por la Universidad del Pacífico. Ha sido ministro de Vivienda, Construcción y Saneamiento, y de Agricultura y Riego. También se ha desempeñado como director ejecutivo de </w:t>
      </w:r>
      <w:proofErr w:type="spellStart"/>
      <w:r>
        <w:rPr>
          <w:rFonts w:ascii="Arial" w:eastAsia="Arial" w:hAnsi="Arial" w:cs="Arial"/>
          <w:sz w:val="22"/>
          <w:szCs w:val="22"/>
        </w:rPr>
        <w:t>ProInversión</w:t>
      </w:r>
      <w:proofErr w:type="spellEnd"/>
      <w:r>
        <w:rPr>
          <w:rFonts w:ascii="Arial" w:eastAsia="Arial" w:hAnsi="Arial" w:cs="Arial"/>
          <w:sz w:val="22"/>
          <w:szCs w:val="22"/>
        </w:rPr>
        <w:t>, gerente de proyecto del Banco Mundial y experto de la CEPAL. Ha sido docente en la Universidad del Pacífico, ESAN y la Universidad de Chile, y consultor en proyectos del BID y el Banco Mundial.</w:t>
      </w:r>
    </w:p>
    <w:p w14:paraId="0000016A" w14:textId="77777777" w:rsidR="008575E4" w:rsidRDefault="008575E4">
      <w:pPr>
        <w:ind w:left="142" w:hanging="142"/>
        <w:jc w:val="both"/>
        <w:rPr>
          <w:rFonts w:ascii="Arial" w:eastAsia="Arial" w:hAnsi="Arial" w:cs="Arial"/>
          <w:sz w:val="22"/>
          <w:szCs w:val="22"/>
        </w:rPr>
      </w:pPr>
    </w:p>
    <w:p w14:paraId="0000016B" w14:textId="77777777" w:rsidR="008575E4" w:rsidRDefault="008575E4">
      <w:pPr>
        <w:ind w:left="142" w:hanging="142"/>
        <w:jc w:val="both"/>
        <w:rPr>
          <w:rFonts w:ascii="Arial" w:eastAsia="Arial" w:hAnsi="Arial" w:cs="Arial"/>
          <w:sz w:val="22"/>
          <w:szCs w:val="22"/>
        </w:rPr>
        <w:sectPr w:rsidR="008575E4">
          <w:type w:val="continuous"/>
          <w:pgSz w:w="11900" w:h="16840"/>
          <w:pgMar w:top="1134" w:right="680" w:bottom="964" w:left="851" w:header="680" w:footer="567" w:gutter="0"/>
          <w:cols w:num="2" w:space="720" w:equalWidth="0">
            <w:col w:w="4986" w:space="397"/>
            <w:col w:w="4986" w:space="0"/>
          </w:cols>
        </w:sectPr>
      </w:pPr>
    </w:p>
    <w:p w14:paraId="0000016C" w14:textId="77777777" w:rsidR="008575E4" w:rsidRDefault="008575E4">
      <w:pPr>
        <w:ind w:left="142" w:hanging="142"/>
        <w:jc w:val="center"/>
        <w:rPr>
          <w:rFonts w:ascii="Arial" w:eastAsia="Arial" w:hAnsi="Arial" w:cs="Arial"/>
          <w:b/>
          <w:sz w:val="22"/>
          <w:szCs w:val="22"/>
        </w:rPr>
      </w:pPr>
    </w:p>
    <w:p w14:paraId="5BD89E95" w14:textId="77777777" w:rsidR="001D43CF" w:rsidRDefault="001D43CF">
      <w:pPr>
        <w:ind w:left="142" w:hanging="142"/>
        <w:jc w:val="center"/>
        <w:rPr>
          <w:rFonts w:ascii="Arial" w:eastAsia="Arial" w:hAnsi="Arial" w:cs="Arial"/>
          <w:b/>
          <w:sz w:val="22"/>
          <w:szCs w:val="22"/>
        </w:rPr>
      </w:pPr>
    </w:p>
    <w:p w14:paraId="00000186" w14:textId="77777777" w:rsidR="008575E4" w:rsidRDefault="008575E4">
      <w:pPr>
        <w:ind w:left="142" w:hanging="142"/>
        <w:jc w:val="both"/>
        <w:rPr>
          <w:rFonts w:ascii="Arial" w:eastAsia="Arial" w:hAnsi="Arial" w:cs="Arial"/>
          <w:sz w:val="22"/>
          <w:szCs w:val="22"/>
        </w:rPr>
      </w:pPr>
    </w:p>
    <w:p w14:paraId="00000187" w14:textId="77777777" w:rsidR="008575E4" w:rsidRDefault="008575E4">
      <w:pPr>
        <w:ind w:left="142" w:hanging="142"/>
        <w:jc w:val="both"/>
        <w:rPr>
          <w:rFonts w:ascii="Arial" w:eastAsia="Arial" w:hAnsi="Arial" w:cs="Arial"/>
          <w:sz w:val="22"/>
          <w:szCs w:val="22"/>
        </w:rPr>
      </w:pPr>
    </w:p>
    <w:sectPr w:rsidR="008575E4">
      <w:type w:val="continuous"/>
      <w:pgSz w:w="11900" w:h="16840"/>
      <w:pgMar w:top="1134" w:right="680" w:bottom="964" w:left="851" w:header="680"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C54C3D9" w14:textId="77777777" w:rsidR="00D25714" w:rsidRDefault="00D25714">
      <w:r>
        <w:separator/>
      </w:r>
    </w:p>
  </w:endnote>
  <w:endnote w:type="continuationSeparator" w:id="0">
    <w:p w14:paraId="35B25DD0" w14:textId="77777777" w:rsidR="00D25714" w:rsidRDefault="00D257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Noto Sans Symbols">
    <w:altName w:val="Times New Roman"/>
    <w:charset w:val="00"/>
    <w:family w:val="auto"/>
    <w:pitch w:val="default"/>
    <w:embedRegular r:id="rId1" w:fontKey="{01E6B807-E0A7-4E08-BBE2-D716F6160EB1}"/>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embedRegular r:id="rId2" w:fontKey="{905E5901-7DCB-4183-82F4-A94F78A0BB62}"/>
    <w:embedBold r:id="rId3" w:fontKey="{AB6FD578-FC15-4B9E-9C70-B6F6D975A9C2}"/>
    <w:embedItalic r:id="rId4" w:fontKey="{ADCE5A1E-349B-4F67-A506-1CE999C5F35F}"/>
  </w:font>
  <w:font w:name="Tahoma">
    <w:panose1 w:val="020B0604030504040204"/>
    <w:charset w:val="00"/>
    <w:family w:val="swiss"/>
    <w:pitch w:val="variable"/>
    <w:sig w:usb0="E1002EFF" w:usb1="C000605B" w:usb2="00000029" w:usb3="00000000" w:csb0="000101FF" w:csb1="00000000"/>
    <w:embedRegular r:id="rId5" w:fontKey="{7AABEA70-3058-44E5-988F-B983C9BFFD6C}"/>
  </w:font>
  <w:font w:name="Calibri">
    <w:panose1 w:val="020F0502020204030204"/>
    <w:charset w:val="00"/>
    <w:family w:val="swiss"/>
    <w:pitch w:val="variable"/>
    <w:sig w:usb0="E4002EFF" w:usb1="C200247B" w:usb2="00000009" w:usb3="00000000" w:csb0="000001FF" w:csb1="00000000"/>
    <w:embedRegular r:id="rId6" w:fontKey="{8438F185-5BA2-46BE-91B6-97A06FB634DE}"/>
  </w:font>
  <w:font w:name="Georgia">
    <w:panose1 w:val="02040502050405020303"/>
    <w:charset w:val="00"/>
    <w:family w:val="roman"/>
    <w:pitch w:val="variable"/>
    <w:sig w:usb0="00000287" w:usb1="00000000" w:usb2="00000000" w:usb3="00000000" w:csb0="0000009F" w:csb1="00000000"/>
    <w:embedRegular r:id="rId7" w:fontKey="{1EEA1A71-2FB1-4331-A6B1-721AEBE52A8F}"/>
    <w:embedItalic r:id="rId8" w:fontKey="{C80A6945-EEF1-443C-9F9F-097494805E07}"/>
  </w:font>
  <w:font w:name="Poppins">
    <w:charset w:val="00"/>
    <w:family w:val="auto"/>
    <w:pitch w:val="variable"/>
    <w:sig w:usb0="00008007" w:usb1="00000000" w:usb2="00000000" w:usb3="00000000" w:csb0="00000093" w:csb1="00000000"/>
    <w:embedRegular r:id="rId9" w:fontKey="{E1312121-99E3-4808-8309-FC512E459FD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C" w14:textId="77777777" w:rsidR="008575E4" w:rsidRDefault="00000000">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8D" w14:textId="77777777" w:rsidR="008575E4" w:rsidRDefault="008575E4">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F646DB" w14:textId="77777777" w:rsidR="00D25714" w:rsidRDefault="00D25714">
      <w:r>
        <w:separator/>
      </w:r>
    </w:p>
  </w:footnote>
  <w:footnote w:type="continuationSeparator" w:id="0">
    <w:p w14:paraId="744ACB41" w14:textId="77777777" w:rsidR="00D25714" w:rsidRDefault="00D25714">
      <w:r>
        <w:continuationSeparator/>
      </w:r>
    </w:p>
  </w:footnote>
  <w:footnote w:id="1">
    <w:p w14:paraId="712CC068" w14:textId="6137ECC0" w:rsidR="004E1795" w:rsidRPr="004E1795" w:rsidRDefault="004E1795">
      <w:pPr>
        <w:pStyle w:val="Textonotapie"/>
        <w:rPr>
          <w:rFonts w:ascii="Arial" w:hAnsi="Arial" w:cs="Arial"/>
          <w:lang w:val="es-MX"/>
        </w:rPr>
      </w:pPr>
      <w:r w:rsidRPr="004E1795">
        <w:rPr>
          <w:rStyle w:val="Refdenotaalpie"/>
          <w:rFonts w:ascii="Arial" w:hAnsi="Arial" w:cs="Arial"/>
          <w:sz w:val="18"/>
          <w:szCs w:val="18"/>
        </w:rPr>
        <w:footnoteRef/>
      </w:r>
      <w:r w:rsidRPr="004E1795">
        <w:rPr>
          <w:rFonts w:ascii="Arial" w:hAnsi="Arial" w:cs="Arial"/>
          <w:sz w:val="18"/>
          <w:szCs w:val="18"/>
        </w:rPr>
        <w:t xml:space="preserve"> Durante el año 2024, el equipo consultor estuvo afiliado a Videnza Consultores. A partir de 2025, el mismo equipo forma parte de Von Hesse Consultores, firma especializada en inversión pública y desarrollo territorial.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8" w14:textId="77777777" w:rsidR="008575E4" w:rsidRDefault="00000000">
    <w:pPr>
      <w:pBdr>
        <w:top w:val="nil"/>
        <w:left w:val="nil"/>
        <w:bottom w:val="nil"/>
        <w:right w:val="nil"/>
        <w:between w:val="nil"/>
      </w:pBdr>
      <w:tabs>
        <w:tab w:val="center" w:pos="4536"/>
        <w:tab w:val="right" w:pos="9072"/>
      </w:tabs>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00000189" w14:textId="77777777" w:rsidR="008575E4" w:rsidRDefault="008575E4">
    <w:pPr>
      <w:pBdr>
        <w:top w:val="nil"/>
        <w:left w:val="nil"/>
        <w:bottom w:val="nil"/>
        <w:right w:val="nil"/>
        <w:between w:val="nil"/>
      </w:pBdr>
      <w:tabs>
        <w:tab w:val="center" w:pos="4536"/>
        <w:tab w:val="right" w:pos="9072"/>
      </w:tabs>
      <w:ind w:right="360" w:firstLine="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A" w14:textId="77777777" w:rsidR="008575E4" w:rsidRDefault="008575E4">
    <w:pPr>
      <w:pBdr>
        <w:top w:val="nil"/>
        <w:left w:val="nil"/>
        <w:bottom w:val="nil"/>
        <w:right w:val="nil"/>
        <w:between w:val="nil"/>
      </w:pBdr>
      <w:tabs>
        <w:tab w:val="center" w:pos="4536"/>
        <w:tab w:val="right" w:pos="9072"/>
      </w:tabs>
      <w:ind w:right="360" w:firstLine="360"/>
      <w:jc w:val="center"/>
      <w:rPr>
        <w:color w:val="000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8B" w14:textId="77777777" w:rsidR="008575E4" w:rsidRDefault="00000000">
    <w:pPr>
      <w:pBdr>
        <w:top w:val="nil"/>
        <w:left w:val="nil"/>
        <w:bottom w:val="nil"/>
        <w:right w:val="nil"/>
        <w:between w:val="nil"/>
      </w:pBdr>
      <w:tabs>
        <w:tab w:val="center" w:pos="4536"/>
        <w:tab w:val="right" w:pos="9072"/>
      </w:tabs>
      <w:ind w:right="360" w:firstLine="360"/>
      <w:jc w:val="center"/>
      <w:rPr>
        <w:color w:val="000000"/>
        <w:sz w:val="18"/>
        <w:szCs w:val="18"/>
      </w:rPr>
    </w:pPr>
    <w:r>
      <w:rPr>
        <w:color w:val="000000"/>
        <w:sz w:val="18"/>
        <w:szCs w:val="18"/>
      </w:rPr>
      <w:t xml:space="preserve">XVIII Congreso Peruano de Geología, p. </w:t>
    </w:r>
    <w:proofErr w:type="spellStart"/>
    <w:r>
      <w:rPr>
        <w:color w:val="000000"/>
        <w:sz w:val="18"/>
        <w:szCs w:val="18"/>
      </w:rPr>
      <w:t>xxx-xxx</w:t>
    </w:r>
    <w:proofErr w:type="spellEnd"/>
    <w:r>
      <w:rPr>
        <w:color w:val="000000"/>
        <w:sz w:val="18"/>
        <w:szCs w:val="18"/>
      </w:rPr>
      <w:t xml:space="preserve">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FB419C"/>
    <w:multiLevelType w:val="multilevel"/>
    <w:tmpl w:val="2EC81D36"/>
    <w:lvl w:ilvl="0">
      <w:start w:val="1"/>
      <w:numFmt w:val="bullet"/>
      <w:lvlText w:val="●"/>
      <w:lvlJc w:val="left"/>
      <w:pPr>
        <w:ind w:left="720" w:hanging="360"/>
      </w:pPr>
      <w:rPr>
        <w:rFonts w:ascii="Arial" w:eastAsia="Noto Sans Symbols" w:hAnsi="Arial" w:cs="Arial" w:hint="default"/>
        <w:color w:val="auto"/>
        <w:sz w:val="16"/>
        <w:szCs w:val="16"/>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B2A7AD0"/>
    <w:multiLevelType w:val="multilevel"/>
    <w:tmpl w:val="B74EA3F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C8B4966"/>
    <w:multiLevelType w:val="multilevel"/>
    <w:tmpl w:val="1DC092B2"/>
    <w:lvl w:ilvl="0">
      <w:start w:val="1"/>
      <w:numFmt w:val="lowerRoman"/>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0807CCE"/>
    <w:multiLevelType w:val="multilevel"/>
    <w:tmpl w:val="825A317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2490731B"/>
    <w:multiLevelType w:val="multilevel"/>
    <w:tmpl w:val="54387B10"/>
    <w:lvl w:ilvl="0">
      <w:start w:val="1"/>
      <w:numFmt w:val="bullet"/>
      <w:lvlText w:val="●"/>
      <w:lvlJc w:val="left"/>
      <w:pPr>
        <w:ind w:left="1080" w:hanging="72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2B7D13AB"/>
    <w:multiLevelType w:val="multilevel"/>
    <w:tmpl w:val="57F838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2DC516CB"/>
    <w:multiLevelType w:val="hybridMultilevel"/>
    <w:tmpl w:val="0E7E79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F2312FB"/>
    <w:multiLevelType w:val="multilevel"/>
    <w:tmpl w:val="D7DA61F0"/>
    <w:lvl w:ilvl="0">
      <w:start w:val="1"/>
      <w:numFmt w:val="bullet"/>
      <w:lvlText w:val="●"/>
      <w:lvlJc w:val="left"/>
      <w:pPr>
        <w:ind w:left="1080" w:hanging="720"/>
      </w:pPr>
      <w:rPr>
        <w:rFonts w:ascii="Noto Sans Symbols" w:eastAsia="Noto Sans Symbols" w:hAnsi="Noto Sans Symbols" w:cs="Noto Sans Symbols"/>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33120722"/>
    <w:multiLevelType w:val="multilevel"/>
    <w:tmpl w:val="C6B23448"/>
    <w:lvl w:ilvl="0">
      <w:start w:val="1"/>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9" w15:restartNumberingAfterBreak="0">
    <w:nsid w:val="42225C45"/>
    <w:multiLevelType w:val="multilevel"/>
    <w:tmpl w:val="0B68F824"/>
    <w:lvl w:ilvl="0">
      <w:start w:val="3"/>
      <w:numFmt w:val="bullet"/>
      <w:lvlText w:val="-"/>
      <w:lvlJc w:val="left"/>
      <w:pPr>
        <w:ind w:left="720" w:hanging="360"/>
      </w:pPr>
      <w:rPr>
        <w:rFonts w:ascii="Arial" w:eastAsia="Arial" w:hAnsi="Arial" w:cs="Arial"/>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46C64E8B"/>
    <w:multiLevelType w:val="multilevel"/>
    <w:tmpl w:val="DFC4186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50A334CC"/>
    <w:multiLevelType w:val="multilevel"/>
    <w:tmpl w:val="5A2E14A6"/>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54CA1F5F"/>
    <w:multiLevelType w:val="multilevel"/>
    <w:tmpl w:val="6F6E508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56180F89"/>
    <w:multiLevelType w:val="multilevel"/>
    <w:tmpl w:val="5C1895FE"/>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6BE9229C"/>
    <w:multiLevelType w:val="multilevel"/>
    <w:tmpl w:val="CBB6907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6DD72931"/>
    <w:multiLevelType w:val="multilevel"/>
    <w:tmpl w:val="D5BE6304"/>
    <w:lvl w:ilvl="0">
      <w:start w:val="1"/>
      <w:numFmt w:val="lowerRoman"/>
      <w:lvlText w:val="%1)"/>
      <w:lvlJc w:val="left"/>
      <w:pPr>
        <w:ind w:left="1080" w:hanging="72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16cid:durableId="1180045701">
    <w:abstractNumId w:val="3"/>
  </w:num>
  <w:num w:numId="2" w16cid:durableId="1043410789">
    <w:abstractNumId w:val="2"/>
  </w:num>
  <w:num w:numId="3" w16cid:durableId="876505084">
    <w:abstractNumId w:val="9"/>
  </w:num>
  <w:num w:numId="4" w16cid:durableId="1955594656">
    <w:abstractNumId w:val="14"/>
  </w:num>
  <w:num w:numId="5" w16cid:durableId="2090153521">
    <w:abstractNumId w:val="10"/>
  </w:num>
  <w:num w:numId="6" w16cid:durableId="297222117">
    <w:abstractNumId w:val="1"/>
  </w:num>
  <w:num w:numId="7" w16cid:durableId="1726827723">
    <w:abstractNumId w:val="15"/>
  </w:num>
  <w:num w:numId="8" w16cid:durableId="549070967">
    <w:abstractNumId w:val="4"/>
  </w:num>
  <w:num w:numId="9" w16cid:durableId="853573000">
    <w:abstractNumId w:val="7"/>
  </w:num>
  <w:num w:numId="10" w16cid:durableId="2101634973">
    <w:abstractNumId w:val="0"/>
  </w:num>
  <w:num w:numId="11" w16cid:durableId="1562978235">
    <w:abstractNumId w:val="13"/>
  </w:num>
  <w:num w:numId="12" w16cid:durableId="607465223">
    <w:abstractNumId w:val="8"/>
  </w:num>
  <w:num w:numId="13" w16cid:durableId="1083530637">
    <w:abstractNumId w:val="11"/>
  </w:num>
  <w:num w:numId="14" w16cid:durableId="1051155346">
    <w:abstractNumId w:val="12"/>
  </w:num>
  <w:num w:numId="15" w16cid:durableId="1259557759">
    <w:abstractNumId w:val="5"/>
  </w:num>
  <w:num w:numId="16" w16cid:durableId="80478347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575E4"/>
    <w:rsid w:val="000B650A"/>
    <w:rsid w:val="00140A25"/>
    <w:rsid w:val="001428AF"/>
    <w:rsid w:val="001A0626"/>
    <w:rsid w:val="001D43CF"/>
    <w:rsid w:val="001E10DE"/>
    <w:rsid w:val="001F3B01"/>
    <w:rsid w:val="00213455"/>
    <w:rsid w:val="002141E7"/>
    <w:rsid w:val="00260A28"/>
    <w:rsid w:val="00321167"/>
    <w:rsid w:val="00321534"/>
    <w:rsid w:val="00353933"/>
    <w:rsid w:val="0038393D"/>
    <w:rsid w:val="00395E59"/>
    <w:rsid w:val="003D4C9E"/>
    <w:rsid w:val="0042333F"/>
    <w:rsid w:val="0048526F"/>
    <w:rsid w:val="004A6182"/>
    <w:rsid w:val="004E1795"/>
    <w:rsid w:val="004E3FA0"/>
    <w:rsid w:val="005269D6"/>
    <w:rsid w:val="005321E1"/>
    <w:rsid w:val="005433EE"/>
    <w:rsid w:val="005A74E8"/>
    <w:rsid w:val="005F2015"/>
    <w:rsid w:val="00674E92"/>
    <w:rsid w:val="006A25F6"/>
    <w:rsid w:val="006C1EE9"/>
    <w:rsid w:val="006E0BFF"/>
    <w:rsid w:val="00723FF7"/>
    <w:rsid w:val="00754466"/>
    <w:rsid w:val="007C4DFC"/>
    <w:rsid w:val="007F13B1"/>
    <w:rsid w:val="008575E4"/>
    <w:rsid w:val="00896E88"/>
    <w:rsid w:val="0099061D"/>
    <w:rsid w:val="00A02F0A"/>
    <w:rsid w:val="00A07E3B"/>
    <w:rsid w:val="00A10A32"/>
    <w:rsid w:val="00A17795"/>
    <w:rsid w:val="00A40C08"/>
    <w:rsid w:val="00B11316"/>
    <w:rsid w:val="00B66605"/>
    <w:rsid w:val="00B74A8A"/>
    <w:rsid w:val="00B75ECB"/>
    <w:rsid w:val="00C17873"/>
    <w:rsid w:val="00C32F17"/>
    <w:rsid w:val="00CA432E"/>
    <w:rsid w:val="00CC446D"/>
    <w:rsid w:val="00D25714"/>
    <w:rsid w:val="00D42C14"/>
    <w:rsid w:val="00D56FC3"/>
    <w:rsid w:val="00DE6F05"/>
    <w:rsid w:val="00E34775"/>
    <w:rsid w:val="00E7552D"/>
    <w:rsid w:val="00E8289B"/>
    <w:rsid w:val="00E9361E"/>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64298E"/>
  <w15:docId w15:val="{CEA61D0A-248A-4D09-A4A0-3245EC4068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Cambria" w:hAnsi="Cambria" w:cs="Cambria"/>
        <w:sz w:val="24"/>
        <w:szCs w:val="24"/>
        <w:lang w:val="es-PE" w:eastAsia="es-P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80" w:after="120"/>
      <w:outlineLvl w:val="0"/>
    </w:pPr>
    <w:rPr>
      <w:b/>
      <w:sz w:val="48"/>
      <w:szCs w:val="4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TableNormal0">
    <w:name w:val="TableNormal"/>
    <w:tblPr>
      <w:tblCellMar>
        <w:top w:w="0" w:type="dxa"/>
        <w:left w:w="0" w:type="dxa"/>
        <w:bottom w:w="0" w:type="dxa"/>
        <w:right w:w="0" w:type="dxa"/>
      </w:tblCellMar>
    </w:tblPr>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customStyle="1" w:styleId="Ttulo1Car">
    <w:name w:val="Título 1 Car"/>
    <w:basedOn w:val="Fuentedeprrafopredeter"/>
    <w:uiPriority w:val="9"/>
    <w:rsid w:val="0056376F"/>
    <w:rPr>
      <w:b/>
      <w:sz w:val="48"/>
      <w:szCs w:val="48"/>
    </w:rPr>
  </w:style>
  <w:style w:type="paragraph" w:styleId="Bibliografa">
    <w:name w:val="Bibliography"/>
    <w:basedOn w:val="Normal"/>
    <w:next w:val="Normal"/>
    <w:uiPriority w:val="37"/>
    <w:unhideWhenUsed/>
    <w:rsid w:val="0056376F"/>
  </w:style>
  <w:style w:type="paragraph" w:styleId="Prrafodelista">
    <w:name w:val="List Paragraph"/>
    <w:aliases w:val="Bulleted List,Fundamentacion,Lista media 2 - Énfasis 41,Ha,Párrafo Normal,ASPECTOS GENERALES,Cita Pie de Página,titulo,Dot pt,No Spacing1,List Paragraph Char Char Char,Indicator Text,Numbered Para 1,Bullet 1,l"/>
    <w:basedOn w:val="Normal"/>
    <w:link w:val="PrrafodelistaCar"/>
    <w:uiPriority w:val="1"/>
    <w:qFormat/>
    <w:rsid w:val="00D531DD"/>
    <w:pPr>
      <w:ind w:left="720"/>
      <w:contextualSpacing/>
    </w:pPr>
  </w:style>
  <w:style w:type="table" w:styleId="Tablaconcuadrcula">
    <w:name w:val="Table Grid"/>
    <w:basedOn w:val="Tablanormal"/>
    <w:uiPriority w:val="39"/>
    <w:rsid w:val="0094639D"/>
    <w:pPr>
      <w:jc w:val="both"/>
    </w:pPr>
    <w:rPr>
      <w:rFonts w:ascii="Calibri" w:eastAsia="Calibri" w:hAnsi="Calibri" w:cs="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Descripcin">
    <w:name w:val="caption"/>
    <w:aliases w:val="Referencias,Títulos cuadros y tablas"/>
    <w:basedOn w:val="Normal"/>
    <w:next w:val="Normal"/>
    <w:link w:val="DescripcinCar"/>
    <w:uiPriority w:val="35"/>
    <w:unhideWhenUsed/>
    <w:qFormat/>
    <w:rsid w:val="00434C0D"/>
    <w:pPr>
      <w:autoSpaceDE w:val="0"/>
      <w:autoSpaceDN w:val="0"/>
      <w:adjustRightInd w:val="0"/>
      <w:spacing w:after="240" w:line="264" w:lineRule="auto"/>
      <w:jc w:val="center"/>
    </w:pPr>
    <w:rPr>
      <w:rFonts w:ascii="Arial" w:eastAsiaTheme="minorEastAsia" w:hAnsi="Arial" w:cstheme="minorHAnsi"/>
      <w:b/>
      <w:bCs/>
      <w:sz w:val="22"/>
      <w:szCs w:val="20"/>
      <w:lang w:eastAsia="en-US"/>
    </w:rPr>
  </w:style>
  <w:style w:type="character" w:customStyle="1" w:styleId="DescripcinCar">
    <w:name w:val="Descripción Car"/>
    <w:aliases w:val="Referencias Car,Títulos cuadros y tablas Car"/>
    <w:basedOn w:val="Fuentedeprrafopredeter"/>
    <w:link w:val="Descripcin"/>
    <w:uiPriority w:val="35"/>
    <w:rsid w:val="00434C0D"/>
    <w:rPr>
      <w:rFonts w:ascii="Arial" w:eastAsiaTheme="minorEastAsia" w:hAnsi="Arial" w:cstheme="minorHAnsi"/>
      <w:b/>
      <w:bCs/>
      <w:sz w:val="22"/>
      <w:szCs w:val="20"/>
      <w:lang w:eastAsia="en-US"/>
    </w:rPr>
  </w:style>
  <w:style w:type="character" w:styleId="Mencinsinresolver">
    <w:name w:val="Unresolved Mention"/>
    <w:basedOn w:val="Fuentedeprrafopredeter"/>
    <w:uiPriority w:val="99"/>
    <w:semiHidden/>
    <w:unhideWhenUsed/>
    <w:rsid w:val="00DE76A0"/>
    <w:rPr>
      <w:color w:val="605E5C"/>
      <w:shd w:val="clear" w:color="auto" w:fill="E1DFDD"/>
    </w:rPr>
  </w:style>
  <w:style w:type="character" w:styleId="Refdecomentario">
    <w:name w:val="annotation reference"/>
    <w:basedOn w:val="Fuentedeprrafopredeter"/>
    <w:uiPriority w:val="99"/>
    <w:semiHidden/>
    <w:unhideWhenUsed/>
    <w:rsid w:val="00676444"/>
    <w:rPr>
      <w:sz w:val="16"/>
      <w:szCs w:val="16"/>
    </w:rPr>
  </w:style>
  <w:style w:type="paragraph" w:styleId="Textocomentario">
    <w:name w:val="annotation text"/>
    <w:basedOn w:val="Normal"/>
    <w:link w:val="TextocomentarioCar"/>
    <w:uiPriority w:val="99"/>
    <w:unhideWhenUsed/>
    <w:rsid w:val="00676444"/>
    <w:rPr>
      <w:sz w:val="20"/>
      <w:szCs w:val="20"/>
    </w:rPr>
  </w:style>
  <w:style w:type="character" w:customStyle="1" w:styleId="TextocomentarioCar">
    <w:name w:val="Texto comentario Car"/>
    <w:basedOn w:val="Fuentedeprrafopredeter"/>
    <w:link w:val="Textocomentario"/>
    <w:uiPriority w:val="99"/>
    <w:rsid w:val="00676444"/>
    <w:rPr>
      <w:sz w:val="20"/>
      <w:szCs w:val="20"/>
    </w:rPr>
  </w:style>
  <w:style w:type="paragraph" w:styleId="Asuntodelcomentario">
    <w:name w:val="annotation subject"/>
    <w:basedOn w:val="Textocomentario"/>
    <w:next w:val="Textocomentario"/>
    <w:link w:val="AsuntodelcomentarioCar"/>
    <w:uiPriority w:val="99"/>
    <w:semiHidden/>
    <w:unhideWhenUsed/>
    <w:rsid w:val="00676444"/>
    <w:rPr>
      <w:b/>
      <w:bCs/>
    </w:rPr>
  </w:style>
  <w:style w:type="character" w:customStyle="1" w:styleId="AsuntodelcomentarioCar">
    <w:name w:val="Asunto del comentario Car"/>
    <w:basedOn w:val="TextocomentarioCar"/>
    <w:link w:val="Asuntodelcomentario"/>
    <w:uiPriority w:val="99"/>
    <w:semiHidden/>
    <w:rsid w:val="00676444"/>
    <w:rPr>
      <w:b/>
      <w:bCs/>
      <w:sz w:val="20"/>
      <w:szCs w:val="20"/>
    </w:rPr>
  </w:style>
  <w:style w:type="paragraph" w:styleId="NormalWeb">
    <w:name w:val="Normal (Web)"/>
    <w:basedOn w:val="Normal"/>
    <w:uiPriority w:val="99"/>
    <w:semiHidden/>
    <w:unhideWhenUsed/>
    <w:rsid w:val="004F23DA"/>
    <w:rPr>
      <w:rFonts w:ascii="Times New Roman" w:hAnsi="Times New Roman" w:cs="Times New Roman"/>
    </w:rPr>
  </w:style>
  <w:style w:type="paragraph" w:styleId="Revisin">
    <w:name w:val="Revision"/>
    <w:hidden/>
    <w:uiPriority w:val="99"/>
    <w:semiHidden/>
    <w:rsid w:val="00B024F7"/>
  </w:style>
  <w:style w:type="character" w:customStyle="1" w:styleId="PrrafodelistaCar">
    <w:name w:val="Párrafo de lista Car"/>
    <w:aliases w:val="Bulleted List Car,Fundamentacion Car,Lista media 2 - Énfasis 41 Car,Ha Car,Párrafo Normal Car,ASPECTOS GENERALES Car,Cita Pie de Página Car,titulo Car,Dot pt Car,No Spacing1 Car,List Paragraph Char Char Char Car,Indicator Text Car"/>
    <w:link w:val="Prrafodelista"/>
    <w:uiPriority w:val="1"/>
    <w:qFormat/>
    <w:rsid w:val="009A4939"/>
  </w:style>
  <w:style w:type="character" w:styleId="Hipervnculovisitado">
    <w:name w:val="FollowedHyperlink"/>
    <w:basedOn w:val="Fuentedeprrafopredeter"/>
    <w:uiPriority w:val="99"/>
    <w:semiHidden/>
    <w:unhideWhenUsed/>
    <w:rsid w:val="009A4939"/>
    <w:rPr>
      <w:color w:val="800080" w:themeColor="followedHyperlink"/>
      <w:u w:val="single"/>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0"/>
    <w:tblPr>
      <w:tblStyleRowBandSize w:val="1"/>
      <w:tblStyleColBandSize w:val="1"/>
    </w:tblPr>
  </w:style>
  <w:style w:type="paragraph" w:styleId="Textonotapie">
    <w:name w:val="footnote text"/>
    <w:basedOn w:val="Normal"/>
    <w:link w:val="TextonotapieCar"/>
    <w:uiPriority w:val="99"/>
    <w:semiHidden/>
    <w:unhideWhenUsed/>
    <w:rsid w:val="004E1795"/>
    <w:rPr>
      <w:sz w:val="20"/>
      <w:szCs w:val="20"/>
    </w:rPr>
  </w:style>
  <w:style w:type="character" w:customStyle="1" w:styleId="TextonotapieCar">
    <w:name w:val="Texto nota pie Car"/>
    <w:basedOn w:val="Fuentedeprrafopredeter"/>
    <w:link w:val="Textonotapie"/>
    <w:uiPriority w:val="99"/>
    <w:semiHidden/>
    <w:rsid w:val="004E1795"/>
    <w:rPr>
      <w:sz w:val="20"/>
      <w:szCs w:val="20"/>
    </w:rPr>
  </w:style>
  <w:style w:type="character" w:styleId="Refdenotaalpie">
    <w:name w:val="footnote reference"/>
    <w:basedOn w:val="Fuentedeprrafopredeter"/>
    <w:uiPriority w:val="99"/>
    <w:semiHidden/>
    <w:unhideWhenUsed/>
    <w:rsid w:val="004E1795"/>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regioncajamarca.gob.pe/portal/ac/8" TargetMode="External"/><Relationship Id="rId26" Type="http://schemas.openxmlformats.org/officeDocument/2006/relationships/image" Target="media/image13.png"/><Relationship Id="rId39" Type="http://schemas.openxmlformats.org/officeDocument/2006/relationships/image" Target="media/image21.jpg"/><Relationship Id="rId21" Type="http://schemas.openxmlformats.org/officeDocument/2006/relationships/image" Target="media/image8.png"/><Relationship Id="rId34" Type="http://schemas.openxmlformats.org/officeDocument/2006/relationships/hyperlink" Target="https://drive.google.com/drive/folders/1MtZEKsYWy9N42h5szqh09WxoctoAEiKT?usp=sharing" TargetMode="External"/><Relationship Id="rId42" Type="http://schemas.openxmlformats.org/officeDocument/2006/relationships/hyperlink" Target="https://drive.google.com/drive/u/1/folders/112sWyVw9ugvi68VlpV-QPtpvyfQHgwyN" TargetMode="External"/><Relationship Id="rId47" Type="http://schemas.openxmlformats.org/officeDocument/2006/relationships/hyperlink" Target="https://drive.google.com/drive/folders/16YebKPuGp7rxD26qN8duxdfaerRVrq2q?usp=sharing" TargetMode="External"/><Relationship Id="rId50" Type="http://schemas.openxmlformats.org/officeDocument/2006/relationships/hyperlink" Target="https://www.losandes.org.pe/funcionarios-publicos-de-cajamarca-fortalecieron-sus-competencias-para-una-gestion-eficiente/"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1" Type="http://schemas.openxmlformats.org/officeDocument/2006/relationships/footer" Target="footer1.xml"/><Relationship Id="rId24" Type="http://schemas.openxmlformats.org/officeDocument/2006/relationships/image" Target="media/image11.png"/><Relationship Id="rId32" Type="http://schemas.openxmlformats.org/officeDocument/2006/relationships/hyperlink" Target="https://drive.google.com/file/d/1_EeevtUiVkrQ10-5hhlVWfFNiSHXlsid/view?usp=sharing" TargetMode="External"/><Relationship Id="rId37" Type="http://schemas.openxmlformats.org/officeDocument/2006/relationships/image" Target="media/image20.png"/><Relationship Id="rId40" Type="http://schemas.openxmlformats.org/officeDocument/2006/relationships/image" Target="media/image22.jpg"/><Relationship Id="rId45" Type="http://schemas.openxmlformats.org/officeDocument/2006/relationships/hyperlink" Target="https://www.youtube.com/watch?v=y2n-kCCJiig&amp;t=5s" TargetMode="Externa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19.png"/><Relationship Id="rId49" Type="http://schemas.openxmlformats.org/officeDocument/2006/relationships/hyperlink" Target="https://www.rcrperu.com/gobernador-regional-de-cajamarca-reconoce-esfuerzo-de-newmont-alac-por-implementar-programa-gestores-del-desarrollo/" TargetMode="External"/><Relationship Id="rId10" Type="http://schemas.openxmlformats.org/officeDocument/2006/relationships/header" Target="header2.xml"/><Relationship Id="rId19" Type="http://schemas.openxmlformats.org/officeDocument/2006/relationships/image" Target="media/image6.png"/><Relationship Id="rId31" Type="http://schemas.openxmlformats.org/officeDocument/2006/relationships/image" Target="media/image170.png"/><Relationship Id="rId44" Type="http://schemas.openxmlformats.org/officeDocument/2006/relationships/hyperlink" Target="https://www.youtube.com/watch?v=bqjQBOwjcp4" TargetMode="External"/><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jpeg"/><Relationship Id="rId30" Type="http://schemas.openxmlformats.org/officeDocument/2006/relationships/image" Target="media/image17.png"/><Relationship Id="rId35" Type="http://schemas.openxmlformats.org/officeDocument/2006/relationships/image" Target="media/image18.png"/><Relationship Id="rId43" Type="http://schemas.openxmlformats.org/officeDocument/2006/relationships/hyperlink" Target="https://www.youtube.com/watch?v=M7NHpDR-Y8A&amp;t=10s" TargetMode="External"/><Relationship Id="rId48" Type="http://schemas.openxmlformats.org/officeDocument/2006/relationships/hyperlink" Target="https://andina.pe/agencia/noticia-capacitan-a-funcionarios-programa-gestores-del-desarrollo-cajamarca-982050.aspx" TargetMode="External"/><Relationship Id="rId8" Type="http://schemas.openxmlformats.org/officeDocument/2006/relationships/endnotes" Target="endnotes.xml"/><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5.jpg"/><Relationship Id="rId25" Type="http://schemas.openxmlformats.org/officeDocument/2006/relationships/image" Target="media/image12.png"/><Relationship Id="rId33" Type="http://schemas.openxmlformats.org/officeDocument/2006/relationships/hyperlink" Target="https://drive.google.com/drive/folders/1MtZEKsYWy9N42h5szqh09WxoctoAEiKT" TargetMode="External"/><Relationship Id="rId38" Type="http://schemas.openxmlformats.org/officeDocument/2006/relationships/hyperlink" Target="https://www.mef.gob.pe/index.php?option=com_content&amp;view=category&amp;id=652&amp;Itemid=100674&amp;lang=es" TargetMode="External"/><Relationship Id="rId46" Type="http://schemas.openxmlformats.org/officeDocument/2006/relationships/hyperlink" Target="https://www.youtube.com/watch?v=4bnfhFAPaSI" TargetMode="External"/><Relationship Id="rId20" Type="http://schemas.openxmlformats.org/officeDocument/2006/relationships/image" Target="media/image7.png"/><Relationship Id="rId41" Type="http://schemas.openxmlformats.org/officeDocument/2006/relationships/image" Target="media/image23.jpg"/><Relationship Id="rId1" Type="http://schemas.openxmlformats.org/officeDocument/2006/relationships/customXml" Target="../customXml/item1.xml"/><Relationship Id="rId6"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8+5jIwaQiqjMWKsCbMIx3KBv0LA==">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</go:docsCustomData>
</go:gDocsCustomXmlDataStorage>
</file>

<file path=customXml/itemProps1.xml><?xml version="1.0" encoding="utf-8"?>
<ds:datastoreItem xmlns:ds="http://schemas.openxmlformats.org/officeDocument/2006/customXml" ds:itemID="{99A146F0-4ADE-469B-9702-21466192DA97}">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14</Pages>
  <Words>6988</Words>
  <Characters>38435</Characters>
  <Application>Microsoft Office Word</Application>
  <DocSecurity>0</DocSecurity>
  <Lines>320</Lines>
  <Paragraphs>90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45333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Thierry Sempéré</dc:creator>
  <cp:lastModifiedBy>Edinson Terán -</cp:lastModifiedBy>
  <cp:revision>2</cp:revision>
  <dcterms:created xsi:type="dcterms:W3CDTF">2025-07-18T21:55:00Z</dcterms:created>
  <dcterms:modified xsi:type="dcterms:W3CDTF">2025-07-18T21:55:00Z</dcterms:modified>
</cp:coreProperties>
</file>